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57" w:rsidRPr="00A254CB" w:rsidRDefault="00BA5457" w:rsidP="00BA5457">
      <w:pPr>
        <w:jc w:val="center"/>
        <w:rPr>
          <w:rFonts w:ascii="Georgia" w:hAnsi="Georgia"/>
          <w:b/>
        </w:rPr>
      </w:pPr>
      <w:r w:rsidRPr="00A254CB">
        <w:rPr>
          <w:rFonts w:ascii="Georgia" w:hAnsi="Georgia"/>
          <w:b/>
        </w:rPr>
        <w:t>МКУ «Управление образования администрации Борисовского района»</w:t>
      </w:r>
    </w:p>
    <w:p w:rsidR="00BA5457" w:rsidRPr="00A254CB" w:rsidRDefault="00BA5457" w:rsidP="00BA5457">
      <w:pPr>
        <w:pStyle w:val="a4"/>
        <w:spacing w:before="0" w:beforeAutospacing="0" w:after="0" w:afterAutospacing="0"/>
        <w:ind w:firstLine="0"/>
        <w:jc w:val="center"/>
        <w:rPr>
          <w:rFonts w:cs="Arial"/>
          <w:b/>
          <w:sz w:val="28"/>
          <w:szCs w:val="28"/>
        </w:rPr>
      </w:pPr>
    </w:p>
    <w:p w:rsidR="00BA5457" w:rsidRPr="00A254CB" w:rsidRDefault="00BA5457" w:rsidP="00BA5457">
      <w:pPr>
        <w:pStyle w:val="a4"/>
        <w:spacing w:before="0" w:beforeAutospacing="0" w:after="0" w:afterAutospacing="0"/>
        <w:ind w:firstLine="0"/>
        <w:jc w:val="center"/>
        <w:rPr>
          <w:rFonts w:cs="Arial"/>
          <w:b/>
          <w:sz w:val="28"/>
          <w:szCs w:val="28"/>
        </w:rPr>
      </w:pPr>
      <w:r w:rsidRPr="00A254CB">
        <w:rPr>
          <w:rFonts w:cs="Arial"/>
          <w:b/>
          <w:sz w:val="28"/>
          <w:szCs w:val="28"/>
        </w:rPr>
        <w:t xml:space="preserve">МБОУ «Борисовская средняя общеобразовательная школа №1 </w:t>
      </w:r>
    </w:p>
    <w:p w:rsidR="00BA5457" w:rsidRPr="00A254CB" w:rsidRDefault="00BA5457" w:rsidP="00BA5457">
      <w:pPr>
        <w:pStyle w:val="a4"/>
        <w:spacing w:before="0" w:beforeAutospacing="0" w:after="0" w:afterAutospacing="0"/>
        <w:ind w:firstLine="0"/>
        <w:jc w:val="center"/>
        <w:rPr>
          <w:rFonts w:cs="Arial"/>
          <w:b/>
          <w:sz w:val="28"/>
          <w:szCs w:val="28"/>
        </w:rPr>
      </w:pPr>
      <w:r w:rsidRPr="00A254CB">
        <w:rPr>
          <w:rFonts w:cs="Arial"/>
          <w:b/>
          <w:sz w:val="28"/>
          <w:szCs w:val="28"/>
        </w:rPr>
        <w:t xml:space="preserve">имени Героя Советского Союза А.М. Рудого» </w:t>
      </w:r>
    </w:p>
    <w:p w:rsidR="00BA5457" w:rsidRPr="00A254CB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b/>
          <w:sz w:val="28"/>
          <w:szCs w:val="28"/>
        </w:rPr>
      </w:pPr>
    </w:p>
    <w:p w:rsidR="00BA5457" w:rsidRPr="00A254CB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b/>
          <w:sz w:val="28"/>
          <w:szCs w:val="28"/>
        </w:rPr>
      </w:pPr>
    </w:p>
    <w:p w:rsidR="00BA5457" w:rsidRPr="00A254CB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D624BE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05pt;margin-top:11.4pt;width:471.25pt;height:170.8pt;z-index:251658240;mso-height-percent:200;mso-height-percent:200;mso-width-relative:margin;mso-height-relative:margin" filled="f" stroked="f">
            <v:textbox style="mso-fit-shape-to-text:t">
              <w:txbxContent>
                <w:p w:rsidR="00BA5457" w:rsidRPr="00553147" w:rsidRDefault="00BA5457" w:rsidP="00BA5457">
                  <w:pPr>
                    <w:jc w:val="center"/>
                    <w:rPr>
                      <w:rFonts w:ascii="Georgia" w:hAnsi="Georgia"/>
                      <w:b/>
                      <w:sz w:val="96"/>
                      <w:szCs w:val="96"/>
                    </w:rPr>
                  </w:pPr>
                  <w:r w:rsidRPr="00553147">
                    <w:rPr>
                      <w:rFonts w:ascii="Georgia" w:hAnsi="Georgia"/>
                      <w:b/>
                      <w:sz w:val="96"/>
                      <w:szCs w:val="96"/>
                    </w:rPr>
                    <w:t>Формы рабо</w:t>
                  </w:r>
                  <w:r>
                    <w:rPr>
                      <w:rFonts w:ascii="Georgia" w:hAnsi="Georgia"/>
                      <w:b/>
                      <w:sz w:val="96"/>
                      <w:szCs w:val="96"/>
                    </w:rPr>
                    <w:t>ты с одарёнными детьми</w:t>
                  </w:r>
                </w:p>
              </w:txbxContent>
            </v:textbox>
          </v:shape>
        </w:pict>
      </w: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Pr="00AC74A9" w:rsidRDefault="00BA5457" w:rsidP="00BA5457">
      <w:pPr>
        <w:pStyle w:val="a4"/>
        <w:spacing w:before="0" w:beforeAutospacing="0" w:after="0" w:afterAutospacing="0"/>
        <w:ind w:left="2835" w:firstLine="0"/>
        <w:rPr>
          <w:rFonts w:cs="Arial"/>
          <w:b/>
          <w:sz w:val="28"/>
          <w:szCs w:val="28"/>
        </w:rPr>
      </w:pPr>
      <w:r w:rsidRPr="00AC74A9">
        <w:rPr>
          <w:rFonts w:cs="Arial"/>
          <w:b/>
          <w:sz w:val="28"/>
          <w:szCs w:val="28"/>
        </w:rPr>
        <w:t>из опыта работы учителя английского языка М</w:t>
      </w:r>
      <w:r>
        <w:rPr>
          <w:rFonts w:cs="Arial"/>
          <w:b/>
          <w:sz w:val="28"/>
          <w:szCs w:val="28"/>
        </w:rPr>
        <w:t>Б</w:t>
      </w:r>
      <w:r w:rsidRPr="00AC74A9">
        <w:rPr>
          <w:rFonts w:cs="Arial"/>
          <w:b/>
          <w:sz w:val="28"/>
          <w:szCs w:val="28"/>
        </w:rPr>
        <w:t xml:space="preserve">ОУ «Борисовская средняя общеобразовательная школа №1 имени Героя Советского Союза А.М. Рудого» </w:t>
      </w:r>
      <w:r>
        <w:rPr>
          <w:rFonts w:cs="Arial"/>
          <w:b/>
          <w:sz w:val="28"/>
          <w:szCs w:val="28"/>
        </w:rPr>
        <w:t>Кулаковой Виктории Викторовны</w:t>
      </w:r>
    </w:p>
    <w:p w:rsidR="00BA5457" w:rsidRPr="00AC74A9" w:rsidRDefault="00BA5457" w:rsidP="00BA5457">
      <w:pPr>
        <w:pStyle w:val="a4"/>
        <w:spacing w:before="0" w:beforeAutospacing="0" w:after="0" w:afterAutospacing="0"/>
        <w:ind w:left="4536" w:firstLine="708"/>
        <w:rPr>
          <w:rFonts w:cs="Arial"/>
          <w:b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0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0"/>
        <w:rPr>
          <w:rFonts w:cs="Arial"/>
          <w:sz w:val="28"/>
          <w:szCs w:val="28"/>
        </w:rPr>
      </w:pPr>
    </w:p>
    <w:p w:rsidR="00BA5457" w:rsidRDefault="00BA5457" w:rsidP="00BA5457">
      <w:pPr>
        <w:pStyle w:val="a4"/>
        <w:spacing w:before="0" w:beforeAutospacing="0" w:after="0" w:afterAutospacing="0"/>
        <w:ind w:firstLine="0"/>
        <w:rPr>
          <w:rFonts w:cs="Arial"/>
          <w:sz w:val="28"/>
          <w:szCs w:val="28"/>
        </w:rPr>
      </w:pPr>
    </w:p>
    <w:p w:rsidR="00BA5457" w:rsidRPr="0055314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b/>
          <w:sz w:val="28"/>
          <w:szCs w:val="28"/>
        </w:rPr>
      </w:pPr>
    </w:p>
    <w:p w:rsidR="00BA5457" w:rsidRPr="00553147" w:rsidRDefault="00BA5457" w:rsidP="00BA5457">
      <w:pPr>
        <w:pStyle w:val="a4"/>
        <w:spacing w:before="0" w:beforeAutospacing="0" w:after="0" w:afterAutospacing="0"/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</w:t>
      </w:r>
      <w:r w:rsidR="00BB59C8">
        <w:rPr>
          <w:rFonts w:cs="Arial"/>
          <w:b/>
          <w:sz w:val="28"/>
          <w:szCs w:val="28"/>
        </w:rPr>
        <w:t xml:space="preserve">            </w:t>
      </w:r>
      <w:r>
        <w:rPr>
          <w:rFonts w:cs="Arial"/>
          <w:b/>
          <w:sz w:val="28"/>
          <w:szCs w:val="28"/>
        </w:rPr>
        <w:t>БОРИСОВКА 201</w:t>
      </w:r>
      <w:r w:rsidR="00BB59C8">
        <w:rPr>
          <w:rFonts w:cs="Arial"/>
          <w:b/>
          <w:sz w:val="28"/>
          <w:szCs w:val="28"/>
        </w:rPr>
        <w:t>4</w:t>
      </w:r>
      <w:bookmarkStart w:id="0" w:name="_GoBack"/>
      <w:bookmarkEnd w:id="0"/>
    </w:p>
    <w:p w:rsidR="00BA5457" w:rsidRPr="00FA1F8A" w:rsidRDefault="00BA5457" w:rsidP="00BA5457">
      <w:pPr>
        <w:pStyle w:val="a4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  <w:r w:rsidRPr="00FA1F8A">
        <w:rPr>
          <w:sz w:val="28"/>
          <w:szCs w:val="28"/>
        </w:rPr>
        <w:lastRenderedPageBreak/>
        <w:t>Среди самых интересных и загадочных явлений природы детская одаренность занимает одно из ведущих мест. Проблемы ее диагностики и развития волнуют педагогов на протяжении многих столетий. Интерес к ней в настоящее время очень высок, и это объясняется общественными потребностями. И, прежде всего, потребностью общества в неординарной творческой личности. Современный мир требует не только высокой активности человека, но и его умений, способности нестандартного мышления и поведения. И именно высокоодаренные люди способны внести свой наибольший вклад в развитие общества.</w:t>
      </w:r>
    </w:p>
    <w:p w:rsidR="00BA5457" w:rsidRPr="00FA1F8A" w:rsidRDefault="00BA5457" w:rsidP="00BA5457">
      <w:pPr>
        <w:pStyle w:val="a4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FA1F8A">
        <w:rPr>
          <w:sz w:val="28"/>
          <w:szCs w:val="28"/>
        </w:rPr>
        <w:t>Наблюдения, свидетельствующие о том, что умственные возможности людей неравны, старо, как мир. И выдающиеся люди древности, и их менее осведомленные в науках современники хорошо понимали, сколь существенна разница между выдающимся творцом (гением) и простым смертным человеком. Также давно было замечено, что различия их часто проявляются уже в детстве.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Поэтому раннее выявление, обучение и воспитание одаренных и талантливых детей составляет одну их главных проблем совершенствования системы образования. Бытует мнение, что одаренные дети не нуждаются в помощи взрослых, в особом внимании и руководстве. Но не следует забывать, что в силу личностных особенностей такие дети наиболее чувствительны к оценке их деятельности, поведения и мышления, они более восприимчивы к сенсорным стимулам и лучше понимают отношения и связи. </w:t>
      </w:r>
    </w:p>
    <w:p w:rsidR="00BA5457" w:rsidRPr="00FA1F8A" w:rsidRDefault="00BA5457" w:rsidP="00BA5457">
      <w:pPr>
        <w:pStyle w:val="a4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FA1F8A">
        <w:rPr>
          <w:sz w:val="28"/>
          <w:szCs w:val="28"/>
        </w:rPr>
        <w:t>Следует помнить также, что как бы ни был одарен ребенок, его нужно учить. Важно приучить к усидчивости, приучить трудиться, самостоятельно принимать решения. Одаренный ребенок не терпит давления, притеснений, окриков, что может вылиться в проблему. У такого ребенка трудно воспитывать терпение, усидчивость и ненавязчивость. Необходима огромная загрузка ребенка, с дошкольного возраста его следует приобщать к творчеству, создавать обстановку для этого.</w:t>
      </w:r>
    </w:p>
    <w:p w:rsidR="00BA5457" w:rsidRPr="00FA1F8A" w:rsidRDefault="00BA5457" w:rsidP="00BA5457">
      <w:pPr>
        <w:spacing w:line="360" w:lineRule="auto"/>
        <w:ind w:firstLine="851"/>
        <w:rPr>
          <w:b/>
          <w:bCs/>
          <w:iCs/>
          <w:sz w:val="28"/>
          <w:szCs w:val="28"/>
        </w:rPr>
      </w:pPr>
    </w:p>
    <w:p w:rsidR="00BA5457" w:rsidRPr="00FA1F8A" w:rsidRDefault="00BA5457" w:rsidP="00BA5457">
      <w:pPr>
        <w:spacing w:line="360" w:lineRule="auto"/>
        <w:ind w:firstLine="851"/>
        <w:jc w:val="center"/>
        <w:rPr>
          <w:b/>
          <w:bCs/>
          <w:iCs/>
          <w:caps/>
          <w:sz w:val="28"/>
          <w:szCs w:val="28"/>
        </w:rPr>
      </w:pPr>
      <w:r w:rsidRPr="00FA1F8A">
        <w:rPr>
          <w:b/>
          <w:bCs/>
          <w:iCs/>
          <w:sz w:val="28"/>
          <w:szCs w:val="28"/>
        </w:rPr>
        <w:lastRenderedPageBreak/>
        <w:t>Понятие и определение одаренности у детей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bCs/>
          <w:sz w:val="28"/>
          <w:szCs w:val="28"/>
          <w:lang w:val="uk-UA"/>
        </w:rPr>
      </w:pP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b/>
          <w:bCs/>
          <w:sz w:val="28"/>
          <w:szCs w:val="28"/>
        </w:rPr>
        <w:t>Одаренность</w:t>
      </w:r>
      <w:r w:rsidRPr="00FA1F8A">
        <w:rPr>
          <w:bCs/>
          <w:sz w:val="28"/>
          <w:szCs w:val="28"/>
        </w:rPr>
        <w:t xml:space="preserve"> </w:t>
      </w:r>
      <w:r w:rsidRPr="00FA1F8A">
        <w:rPr>
          <w:sz w:val="28"/>
          <w:szCs w:val="28"/>
        </w:rPr>
        <w:t>– значительное по сравнению с возрастными нормами опережение в умственном развитии либо исключительное развитие специальных способностей (музыкальных, художественных и др.). Одаренность детей может быть установлена и изучена только в процессе обучения и воспитания, в ходе выполнения ребенком той или иной содержательной деятельности. Проявления умственной одаренности у ребенка связаны с чрезвычайными возможностями детских лет жизни. Нужно иметь в виду, что в ранние дошкольные годы стремительное умственное развитие происходит у всех детей, оказывая решающий вклад детских лет в становление интеллекта.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Одаренные дети, демонстрирующие выдающиеся способности в какой-то одной области, иногда ничем не отличаются от своих сверстников во всех прочих отношениях. Однако, как правило, одаренность охватывает широкий спектр индивидуально-психологических особенностей (известна поговорка «Талантливый человек талантлив во всем»). Большинству одаренных детей присущи особые черты, отличающие их от большинства сверстников. Как правило, их отличает высокая любознательность и исследовательская активность. 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Очень важно своевременно уловить, не упустить черты относительного постоянства индивидуальности у детей, опережающих в умственном отношении свой возраст. Одаренность ребенка – это достаточно устойчивые особенности именно индивидуальных проявлений незаурядного, растущего с возрастом интеллекта. 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bCs/>
          <w:iCs/>
          <w:sz w:val="28"/>
          <w:szCs w:val="28"/>
        </w:rPr>
      </w:pPr>
    </w:p>
    <w:p w:rsidR="00BA5457" w:rsidRPr="00FA1F8A" w:rsidRDefault="00BA5457" w:rsidP="00BA5457">
      <w:pPr>
        <w:spacing w:line="360" w:lineRule="auto"/>
        <w:ind w:firstLine="851"/>
        <w:jc w:val="center"/>
        <w:rPr>
          <w:b/>
          <w:bCs/>
          <w:iCs/>
          <w:sz w:val="28"/>
          <w:szCs w:val="28"/>
        </w:rPr>
      </w:pPr>
      <w:r w:rsidRPr="00FA1F8A">
        <w:rPr>
          <w:b/>
          <w:bCs/>
          <w:iCs/>
          <w:sz w:val="28"/>
          <w:szCs w:val="28"/>
        </w:rPr>
        <w:t>Виды одаренности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>Одаренные дети чрезвычайно сильно отличаются друг от друга по видам одаренности. Выделяют следующие виды одарённости:</w:t>
      </w:r>
    </w:p>
    <w:p w:rsidR="00BA5457" w:rsidRPr="00FA1F8A" w:rsidRDefault="00BA5457" w:rsidP="00BA5457">
      <w:pPr>
        <w:numPr>
          <w:ilvl w:val="0"/>
          <w:numId w:val="1"/>
        </w:numPr>
        <w:spacing w:line="360" w:lineRule="auto"/>
        <w:ind w:left="0" w:firstLine="0"/>
        <w:rPr>
          <w:b/>
          <w:iCs/>
          <w:sz w:val="28"/>
          <w:szCs w:val="28"/>
        </w:rPr>
      </w:pPr>
      <w:r w:rsidRPr="00FA1F8A">
        <w:rPr>
          <w:b/>
          <w:iCs/>
          <w:sz w:val="28"/>
          <w:szCs w:val="28"/>
        </w:rPr>
        <w:lastRenderedPageBreak/>
        <w:t>художественная одаренность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Этот вид одаренности поддерживается и развивается в специальных школах, кружках, студиях. Он подразумевает высокие достижения в области художественного творчества и исполнительского мастерства в музыке, живописи, скульптуре, актерские способности. Одна из серьезных проблем состоит в том, чтобы в общеобразовательной школе признавались и уважались эти способности. Эти дети уделяют много времени и  энергии упражнениям, достижению мастерства в своей области. У них остается мало возможностей для успешной учебы, они часто нуждаются в индивидуальных программах по школьным предметам, в понимании со стороны учителей и сверстников. </w:t>
      </w:r>
    </w:p>
    <w:p w:rsidR="00BA5457" w:rsidRPr="00FA1F8A" w:rsidRDefault="00BA5457" w:rsidP="00BA5457">
      <w:pPr>
        <w:numPr>
          <w:ilvl w:val="0"/>
          <w:numId w:val="1"/>
        </w:numPr>
        <w:spacing w:line="360" w:lineRule="auto"/>
        <w:ind w:left="0" w:firstLine="0"/>
        <w:rPr>
          <w:b/>
          <w:iCs/>
          <w:sz w:val="28"/>
          <w:szCs w:val="28"/>
        </w:rPr>
      </w:pPr>
      <w:proofErr w:type="gramStart"/>
      <w:r w:rsidRPr="00FA1F8A">
        <w:rPr>
          <w:b/>
          <w:iCs/>
          <w:sz w:val="28"/>
          <w:szCs w:val="28"/>
        </w:rPr>
        <w:t>т</w:t>
      </w:r>
      <w:proofErr w:type="gramEnd"/>
      <w:r w:rsidRPr="00FA1F8A">
        <w:rPr>
          <w:b/>
          <w:iCs/>
          <w:sz w:val="28"/>
          <w:szCs w:val="28"/>
        </w:rPr>
        <w:t>ворческая одаренность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>Этих детей характеризует отсутствие внимания к условностям и авторитетам; большая независимость в суждениях; тонкое чувство юмора; отсутствие внимания к порядку и организации работы; яркий темперамент.</w:t>
      </w:r>
    </w:p>
    <w:p w:rsidR="00BA5457" w:rsidRPr="00FA1F8A" w:rsidRDefault="00BA5457" w:rsidP="00BA5457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  <w:iCs/>
          <w:sz w:val="28"/>
          <w:szCs w:val="28"/>
        </w:rPr>
      </w:pPr>
      <w:r w:rsidRPr="00FA1F8A">
        <w:rPr>
          <w:b/>
          <w:iCs/>
          <w:sz w:val="28"/>
          <w:szCs w:val="28"/>
        </w:rPr>
        <w:t>социальная одаренность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Это исключительная способность устанавливать зрелые, конструктивные взаимоотношения с другими людьми. Социальная одаренность предполагает способности понимать, любить, сопереживать, ладить с другими, что позволяет быть хорошим педагогом, психологом, социальным работником. Таким образом, понятие социальной одаренности охватывает широкую область проявлений, характеризующихся легкостью установления и высоким качеством межличностных отношений. Эти особенности позволяют быть лидером, то есть проявлять лидерскую одаренность, которую можно рассматривать как одно из проявлений социальной одаренности. 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>Перечисленные виды одаренности проявляются по-разному и встречают специфические барьеры на пути своего развития в зависимости от индивидуальных особенностей и своеобразия окружения ребенка.</w:t>
      </w:r>
    </w:p>
    <w:p w:rsidR="00BA5457" w:rsidRDefault="00BA5457" w:rsidP="00BA5457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</w:p>
    <w:p w:rsidR="00BA5457" w:rsidRPr="00FA1F8A" w:rsidRDefault="00BA5457" w:rsidP="00BA5457">
      <w:pPr>
        <w:spacing w:line="360" w:lineRule="auto"/>
        <w:ind w:firstLine="851"/>
        <w:jc w:val="center"/>
        <w:rPr>
          <w:sz w:val="28"/>
          <w:szCs w:val="28"/>
          <w:lang w:val="uk-UA"/>
        </w:rPr>
      </w:pPr>
    </w:p>
    <w:p w:rsidR="00BA5457" w:rsidRPr="00FA1F8A" w:rsidRDefault="00BA5457" w:rsidP="00BA5457">
      <w:pPr>
        <w:spacing w:line="360" w:lineRule="auto"/>
        <w:ind w:firstLine="851"/>
        <w:jc w:val="center"/>
        <w:rPr>
          <w:b/>
          <w:sz w:val="28"/>
          <w:szCs w:val="28"/>
          <w:lang w:val="uk-UA"/>
        </w:rPr>
      </w:pPr>
      <w:proofErr w:type="spellStart"/>
      <w:r w:rsidRPr="00FA1F8A">
        <w:rPr>
          <w:b/>
          <w:sz w:val="28"/>
          <w:szCs w:val="28"/>
          <w:lang w:val="uk-UA"/>
        </w:rPr>
        <w:t>Методы</w:t>
      </w:r>
      <w:proofErr w:type="spellEnd"/>
      <w:r w:rsidRPr="00FA1F8A">
        <w:rPr>
          <w:b/>
          <w:sz w:val="28"/>
          <w:szCs w:val="28"/>
          <w:lang w:val="uk-UA"/>
        </w:rPr>
        <w:t xml:space="preserve"> </w:t>
      </w:r>
      <w:proofErr w:type="spellStart"/>
      <w:r w:rsidRPr="00FA1F8A">
        <w:rPr>
          <w:b/>
          <w:sz w:val="28"/>
          <w:szCs w:val="28"/>
          <w:lang w:val="uk-UA"/>
        </w:rPr>
        <w:t>диагностики</w:t>
      </w:r>
      <w:proofErr w:type="spellEnd"/>
      <w:r w:rsidRPr="00FA1F8A">
        <w:rPr>
          <w:b/>
          <w:sz w:val="28"/>
          <w:szCs w:val="28"/>
          <w:lang w:val="uk-UA"/>
        </w:rPr>
        <w:t xml:space="preserve"> </w:t>
      </w:r>
      <w:proofErr w:type="spellStart"/>
      <w:r w:rsidRPr="00FA1F8A">
        <w:rPr>
          <w:b/>
          <w:sz w:val="28"/>
          <w:szCs w:val="28"/>
          <w:lang w:val="uk-UA"/>
        </w:rPr>
        <w:t>умственной</w:t>
      </w:r>
      <w:proofErr w:type="spellEnd"/>
      <w:r w:rsidRPr="00FA1F8A">
        <w:rPr>
          <w:b/>
          <w:sz w:val="28"/>
          <w:szCs w:val="28"/>
          <w:lang w:val="uk-UA"/>
        </w:rPr>
        <w:t xml:space="preserve"> </w:t>
      </w:r>
      <w:proofErr w:type="spellStart"/>
      <w:r w:rsidRPr="00FA1F8A">
        <w:rPr>
          <w:b/>
          <w:sz w:val="28"/>
          <w:szCs w:val="28"/>
          <w:lang w:val="uk-UA"/>
        </w:rPr>
        <w:t>одарённости</w:t>
      </w:r>
      <w:proofErr w:type="spellEnd"/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Выявление детей, обладающих незаурядными способностями, представляет собой сложную и многоаспектную проблему. Широкое распространение получили всевозможные тесты, направленные на выявление одаренности. 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В настоящее время в психологической литературе представлены </w:t>
      </w:r>
      <w:r w:rsidRPr="005F1AC8">
        <w:rPr>
          <w:i/>
          <w:sz w:val="28"/>
          <w:szCs w:val="28"/>
        </w:rPr>
        <w:t>два основных взгляда на процесс установления одаренности</w:t>
      </w:r>
      <w:r w:rsidRPr="00FA1F8A">
        <w:rPr>
          <w:sz w:val="28"/>
          <w:szCs w:val="28"/>
        </w:rPr>
        <w:t xml:space="preserve">. Один из них основан на </w:t>
      </w:r>
      <w:r w:rsidRPr="005F1AC8">
        <w:rPr>
          <w:i/>
          <w:sz w:val="28"/>
          <w:szCs w:val="28"/>
        </w:rPr>
        <w:t>системе единой оценки</w:t>
      </w:r>
      <w:r w:rsidRPr="00FA1F8A">
        <w:rPr>
          <w:sz w:val="28"/>
          <w:szCs w:val="28"/>
        </w:rPr>
        <w:t xml:space="preserve">. Например, ребенок считается одаренным, если он набрал определённое количество баллов по шкале </w:t>
      </w:r>
      <w:proofErr w:type="spellStart"/>
      <w:r w:rsidRPr="00FA1F8A">
        <w:rPr>
          <w:sz w:val="28"/>
          <w:szCs w:val="28"/>
        </w:rPr>
        <w:t>Станфорд-Бине</w:t>
      </w:r>
      <w:proofErr w:type="spellEnd"/>
      <w:r w:rsidRPr="00FA1F8A">
        <w:rPr>
          <w:sz w:val="28"/>
          <w:szCs w:val="28"/>
        </w:rPr>
        <w:t xml:space="preserve">, превышающее некоторое пороговое значение. Другой подход основан на </w:t>
      </w:r>
      <w:r w:rsidRPr="005F1AC8">
        <w:rPr>
          <w:i/>
          <w:sz w:val="28"/>
          <w:szCs w:val="28"/>
        </w:rPr>
        <w:t>комплексной оценке</w:t>
      </w:r>
      <w:r w:rsidRPr="00FA1F8A">
        <w:rPr>
          <w:sz w:val="28"/>
          <w:szCs w:val="28"/>
        </w:rPr>
        <w:t xml:space="preserve">, включающей множество оценочных процедур (тестирование, опрос учителей и родителей и т.д.). Однако и комплексный подход не избавляет полностью от ошибок. Печальна судьба тех детей, которые были отнесены по результатам обследования к числу одаренных, но затем никак не подтвердили этой оценки. </w:t>
      </w:r>
    </w:p>
    <w:p w:rsidR="00BA5457" w:rsidRPr="00FA1F8A" w:rsidRDefault="00BA5457" w:rsidP="00BA5457">
      <w:pPr>
        <w:spacing w:line="360" w:lineRule="auto"/>
        <w:ind w:firstLine="851"/>
        <w:rPr>
          <w:sz w:val="28"/>
          <w:szCs w:val="28"/>
        </w:rPr>
      </w:pPr>
    </w:p>
    <w:p w:rsidR="00BA5457" w:rsidRPr="00FA1F8A" w:rsidRDefault="00BA5457" w:rsidP="00BA5457">
      <w:pPr>
        <w:spacing w:line="360" w:lineRule="auto"/>
        <w:ind w:firstLine="851"/>
        <w:jc w:val="center"/>
        <w:rPr>
          <w:b/>
          <w:bCs/>
          <w:iCs/>
          <w:sz w:val="28"/>
          <w:szCs w:val="28"/>
        </w:rPr>
      </w:pPr>
      <w:r w:rsidRPr="00FA1F8A">
        <w:rPr>
          <w:b/>
          <w:bCs/>
          <w:iCs/>
          <w:sz w:val="28"/>
          <w:szCs w:val="28"/>
        </w:rPr>
        <w:t>Обучение одаренных детей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При выявлении детей с незаурядными умственными возможностями встает проблема: чему и как их учить, как способствовать их оптимальному развитию. Программы для одаренных детей должны отличаться от обычных учебных программ. </w:t>
      </w:r>
      <w:r>
        <w:rPr>
          <w:sz w:val="28"/>
          <w:szCs w:val="28"/>
        </w:rPr>
        <w:t>О</w:t>
      </w:r>
      <w:r w:rsidRPr="00FA1F8A">
        <w:rPr>
          <w:sz w:val="28"/>
          <w:szCs w:val="28"/>
        </w:rPr>
        <w:t xml:space="preserve">бучение таких детей </w:t>
      </w:r>
      <w:r>
        <w:rPr>
          <w:sz w:val="28"/>
          <w:szCs w:val="28"/>
        </w:rPr>
        <w:t xml:space="preserve">призвано </w:t>
      </w:r>
      <w:r w:rsidRPr="00FA1F8A">
        <w:rPr>
          <w:sz w:val="28"/>
          <w:szCs w:val="28"/>
        </w:rPr>
        <w:t>отвеча</w:t>
      </w:r>
      <w:r>
        <w:rPr>
          <w:sz w:val="28"/>
          <w:szCs w:val="28"/>
        </w:rPr>
        <w:t>ть</w:t>
      </w:r>
      <w:r w:rsidRPr="00FA1F8A">
        <w:rPr>
          <w:sz w:val="28"/>
          <w:szCs w:val="28"/>
        </w:rPr>
        <w:t xml:space="preserve"> их главным потребностям. Одаренные дети обладают некоторыми общими особенностями, которые должны учитывать учебные программы для них. 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FA1F8A">
        <w:rPr>
          <w:sz w:val="28"/>
          <w:szCs w:val="28"/>
        </w:rPr>
        <w:t xml:space="preserve">Существуют разные </w:t>
      </w:r>
      <w:r w:rsidRPr="005F1AC8">
        <w:rPr>
          <w:b/>
          <w:sz w:val="28"/>
          <w:szCs w:val="28"/>
        </w:rPr>
        <w:t>стратегии обучения</w:t>
      </w:r>
      <w:r w:rsidRPr="00FA1F8A">
        <w:rPr>
          <w:sz w:val="28"/>
          <w:szCs w:val="28"/>
        </w:rPr>
        <w:t xml:space="preserve"> одаренных детей, которые могут быть воплощены в разные </w:t>
      </w:r>
      <w:r w:rsidRPr="005F1AC8">
        <w:rPr>
          <w:b/>
          <w:sz w:val="28"/>
          <w:szCs w:val="28"/>
        </w:rPr>
        <w:t>формы</w:t>
      </w:r>
      <w:r w:rsidRPr="00FA1F8A">
        <w:rPr>
          <w:sz w:val="28"/>
          <w:szCs w:val="28"/>
        </w:rPr>
        <w:t xml:space="preserve">. Для этого разрабатываются специальные учебные программы. </w:t>
      </w:r>
      <w:r w:rsidRPr="005F1AC8">
        <w:rPr>
          <w:sz w:val="28"/>
          <w:szCs w:val="28"/>
        </w:rPr>
        <w:t>К основным</w:t>
      </w:r>
      <w:r w:rsidRPr="00FA1F8A">
        <w:rPr>
          <w:i/>
          <w:sz w:val="28"/>
          <w:szCs w:val="28"/>
        </w:rPr>
        <w:t xml:space="preserve"> стратегиям обучения детей с </w:t>
      </w:r>
      <w:r w:rsidRPr="00FA1F8A">
        <w:rPr>
          <w:i/>
          <w:sz w:val="28"/>
          <w:szCs w:val="28"/>
        </w:rPr>
        <w:lastRenderedPageBreak/>
        <w:t xml:space="preserve">высоким умственным потенциалом </w:t>
      </w:r>
      <w:r w:rsidRPr="005F1AC8">
        <w:rPr>
          <w:sz w:val="28"/>
          <w:szCs w:val="28"/>
        </w:rPr>
        <w:t>относят</w:t>
      </w:r>
      <w:r w:rsidRPr="00FA1F8A">
        <w:rPr>
          <w:i/>
          <w:sz w:val="28"/>
          <w:szCs w:val="28"/>
        </w:rPr>
        <w:t xml:space="preserve"> ускорение, углубление, обогащение </w:t>
      </w:r>
      <w:r w:rsidRPr="005F1AC8">
        <w:rPr>
          <w:sz w:val="28"/>
          <w:szCs w:val="28"/>
        </w:rPr>
        <w:t>и</w:t>
      </w:r>
      <w:r w:rsidRPr="00FA1F8A">
        <w:rPr>
          <w:i/>
          <w:sz w:val="28"/>
          <w:szCs w:val="28"/>
        </w:rPr>
        <w:t xml:space="preserve"> </w:t>
      </w:r>
      <w:proofErr w:type="spellStart"/>
      <w:r w:rsidRPr="00FA1F8A">
        <w:rPr>
          <w:i/>
          <w:sz w:val="28"/>
          <w:szCs w:val="28"/>
        </w:rPr>
        <w:t>проблематизаци</w:t>
      </w:r>
      <w:r>
        <w:rPr>
          <w:i/>
          <w:sz w:val="28"/>
          <w:szCs w:val="28"/>
        </w:rPr>
        <w:t>ю</w:t>
      </w:r>
      <w:proofErr w:type="spellEnd"/>
      <w:r w:rsidRPr="00FA1F8A">
        <w:rPr>
          <w:sz w:val="28"/>
          <w:szCs w:val="28"/>
        </w:rPr>
        <w:t>.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A1F8A">
        <w:rPr>
          <w:sz w:val="28"/>
          <w:szCs w:val="28"/>
        </w:rPr>
        <w:t>Вопросы темпа обучения являются предметом давних неутихающих споров. Многие поддерживают</w:t>
      </w:r>
      <w:r w:rsidRPr="00FA1F8A">
        <w:rPr>
          <w:b/>
          <w:sz w:val="28"/>
          <w:szCs w:val="28"/>
        </w:rPr>
        <w:t xml:space="preserve"> ускорение</w:t>
      </w:r>
      <w:r w:rsidRPr="00FA1F8A">
        <w:rPr>
          <w:sz w:val="28"/>
          <w:szCs w:val="28"/>
        </w:rPr>
        <w:t>, указывая на его эффективность для одаренных учащихся. Другие считают, что установка на ускорение – это односторонний подход к детям с высоким уровнем интеллекта, так как не учитываются их потребность общения со сверстниками, эмоциональное развитие. Ускорение связано с изменением скорости обучения, а не с содержательной его частью. Когда уровень и скорость обучения не соответствуют потребностям ребенка, то наносится вред как его познавательному, так и личностному развитию.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FA1F8A">
        <w:rPr>
          <w:sz w:val="28"/>
          <w:szCs w:val="28"/>
        </w:rPr>
        <w:t>Занятия одаренного ребенка в обычном классе по стандартной учебной программе похожи на тот случай, когда нормального ребенка помещают в класс для детей с задержкой умственного развития. Ребенок в таких условиях начинает приспосабливаться, он старается быть похожим на своих одноклассников, и спустя какое-то время его поведение будет похоже на поведение всех остальных детей в классе. Он начнет подстраивать выполнение заданий по качеству и количеству под соответствующие ожидания учителя. У невнимательного, неподготовленного педагога такой ребенок может надолго задержаться в развитии.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>Но ускорение не является универсальной стратегией, необходимой всем одаренным. Ускорение лишь сокращает число лет, проводимых в школе.</w:t>
      </w:r>
      <w:r>
        <w:rPr>
          <w:sz w:val="28"/>
          <w:szCs w:val="28"/>
        </w:rPr>
        <w:t xml:space="preserve"> </w:t>
      </w:r>
      <w:r w:rsidRPr="00FA1F8A">
        <w:rPr>
          <w:sz w:val="28"/>
          <w:szCs w:val="28"/>
        </w:rPr>
        <w:t>Считается, что ускорение – наилучшая стратегия обучения детей с математическими способностями и одаренностью к иностранным языкам.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Существуют некоторые формы ускорения, например, раннее поступление в школу. Возможно и ускоренное прохождение стандартной учебной программы в рамках обычного класса. Проявляется это в том, что учитель организовывает индивидуализацию обучения для нескольких одаренных детей (целесообразно на этапе начальной школе). Однако такая форма наименее эффективна. Также применима форма перевода учащихся </w:t>
      </w:r>
      <w:r w:rsidRPr="00FA1F8A">
        <w:rPr>
          <w:sz w:val="28"/>
          <w:szCs w:val="28"/>
        </w:rPr>
        <w:lastRenderedPageBreak/>
        <w:t xml:space="preserve">через класс. Благодаря такому переводу ребенок оказывается в окружении интеллектуально стимулирующих его соучеников. В этой форме ускорения нет социально-эмоциональных проблем, дискомфорта и пробелов в обучении. 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Примером такой формы обучения могут быть </w:t>
      </w:r>
      <w:r>
        <w:rPr>
          <w:sz w:val="28"/>
          <w:szCs w:val="28"/>
        </w:rPr>
        <w:t xml:space="preserve">также </w:t>
      </w:r>
      <w:r w:rsidRPr="00FA1F8A">
        <w:rPr>
          <w:sz w:val="28"/>
          <w:szCs w:val="28"/>
        </w:rPr>
        <w:t xml:space="preserve">летние и зимние лагеря, творческие мастерские, мастер-классы, предполагающие прохождение интенсивных курсов </w:t>
      </w:r>
      <w:proofErr w:type="gramStart"/>
      <w:r w:rsidRPr="00FA1F8A">
        <w:rPr>
          <w:sz w:val="28"/>
          <w:szCs w:val="28"/>
        </w:rPr>
        <w:t>обучения по</w:t>
      </w:r>
      <w:proofErr w:type="gramEnd"/>
      <w:r w:rsidRPr="00FA1F8A">
        <w:rPr>
          <w:sz w:val="28"/>
          <w:szCs w:val="28"/>
        </w:rPr>
        <w:t xml:space="preserve"> дифференцированным программам для одаренных детей с разными видами одаренности.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b/>
          <w:bCs/>
          <w:sz w:val="28"/>
          <w:szCs w:val="28"/>
        </w:rPr>
        <w:t xml:space="preserve">Углубление. </w:t>
      </w:r>
      <w:r w:rsidRPr="00FA1F8A">
        <w:rPr>
          <w:sz w:val="28"/>
          <w:szCs w:val="28"/>
        </w:rPr>
        <w:t xml:space="preserve">Данный тип стратегии обучения эффективен по отношению к детям, которые обнаруживают экстраординарный интерес по отношению к той или иной конкретной области знания или области деятельности. При этом предполагается более глубокое изучение тем, дисциплин или областей знания. Однако применение углубленных программ не может решить всех проблем. Во-первых, далеко не все дети с умственной одаренностью достаточно рано проявляют интерес к какой-то одной сфере знаний или деятельности, их интересы носят широкий характер. Во-вторых, углубленное изучение отдельных дисциплин, особенно на ранних этапах обучения, может способствовать «насильственной» или слишком ранней специализации, наносящий ущерб общему развитию ребенка. Эти недостатки во многом снимаются при </w:t>
      </w:r>
      <w:proofErr w:type="gramStart"/>
      <w:r w:rsidRPr="00FA1F8A">
        <w:rPr>
          <w:sz w:val="28"/>
          <w:szCs w:val="28"/>
        </w:rPr>
        <w:t>обучении по</w:t>
      </w:r>
      <w:proofErr w:type="gramEnd"/>
      <w:r w:rsidRPr="00FA1F8A">
        <w:rPr>
          <w:sz w:val="28"/>
          <w:szCs w:val="28"/>
        </w:rPr>
        <w:t xml:space="preserve"> обогащенным программам.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b/>
          <w:bCs/>
          <w:sz w:val="28"/>
          <w:szCs w:val="28"/>
        </w:rPr>
        <w:t>Обогащение.</w:t>
      </w:r>
      <w:r w:rsidRPr="00FA1F8A">
        <w:rPr>
          <w:sz w:val="28"/>
          <w:szCs w:val="28"/>
        </w:rPr>
        <w:t xml:space="preserve"> Соответствующая стратегия обучения ориентирована </w:t>
      </w:r>
      <w:proofErr w:type="gramStart"/>
      <w:r w:rsidRPr="00FA1F8A">
        <w:rPr>
          <w:sz w:val="28"/>
          <w:szCs w:val="28"/>
        </w:rPr>
        <w:t>на качественно иное содержание обучения с выходом за рамки изучения традиционных тем за счет установления связей с другими темами</w:t>
      </w:r>
      <w:proofErr w:type="gramEnd"/>
      <w:r w:rsidRPr="00FA1F8A">
        <w:rPr>
          <w:sz w:val="28"/>
          <w:szCs w:val="28"/>
        </w:rPr>
        <w:t xml:space="preserve">, проблемами или дисциплинами. Кроме того, обогащенная программа предполагает обучение детей разнообразным способам и приемам работы. Такое обучение может осуществляться в рамках традиционного образовательного процесса, а также через погружение учащихся в исследовательские проекты, использование специальных интеллектуальных тренингов по развитию тех или иных способностей. 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FA1F8A">
        <w:rPr>
          <w:b/>
          <w:bCs/>
          <w:sz w:val="28"/>
          <w:szCs w:val="28"/>
        </w:rPr>
        <w:lastRenderedPageBreak/>
        <w:t>Проблематизация</w:t>
      </w:r>
      <w:proofErr w:type="spellEnd"/>
      <w:r w:rsidRPr="00FA1F8A">
        <w:rPr>
          <w:sz w:val="28"/>
          <w:szCs w:val="28"/>
        </w:rPr>
        <w:t xml:space="preserve">. Этот тип стратегии обучения предполагает стимулирование личностного развития учащихся. Фокус обучения в этом случае - использование оригинальных объяснений, пересмотр имеющихся сведений, поиск новых смыслов и альтернативных интерпретаций, что способствует формированию у учащихся личностного подхода к изучению различных областей знаний. Как правило, такие программы не существуют как самостоятельные (учебные, общеобразовательные). Они являются либо компонентами обогащенных программ, либо существуют в виде специальных </w:t>
      </w:r>
      <w:proofErr w:type="spellStart"/>
      <w:r w:rsidRPr="00FA1F8A">
        <w:rPr>
          <w:sz w:val="28"/>
          <w:szCs w:val="28"/>
        </w:rPr>
        <w:t>тренинговых</w:t>
      </w:r>
      <w:proofErr w:type="spellEnd"/>
      <w:r w:rsidRPr="00FA1F8A">
        <w:rPr>
          <w:sz w:val="28"/>
          <w:szCs w:val="28"/>
        </w:rPr>
        <w:t xml:space="preserve"> </w:t>
      </w:r>
      <w:proofErr w:type="spellStart"/>
      <w:r w:rsidRPr="00FA1F8A">
        <w:rPr>
          <w:sz w:val="28"/>
          <w:szCs w:val="28"/>
        </w:rPr>
        <w:t>внеучебных</w:t>
      </w:r>
      <w:proofErr w:type="spellEnd"/>
      <w:r w:rsidRPr="00FA1F8A">
        <w:rPr>
          <w:sz w:val="28"/>
          <w:szCs w:val="28"/>
        </w:rPr>
        <w:t xml:space="preserve"> программ. 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Важно иметь в виду, что две последние стратегии обучения являются наиболее перспективными. Они позволяют максимально учесть особенности одаренных детей, поэтому должны быть в той или иной мере использованы как при </w:t>
      </w:r>
      <w:proofErr w:type="gramStart"/>
      <w:r w:rsidRPr="00FA1F8A">
        <w:rPr>
          <w:sz w:val="28"/>
          <w:szCs w:val="28"/>
        </w:rPr>
        <w:t>ускоренном</w:t>
      </w:r>
      <w:proofErr w:type="gramEnd"/>
      <w:r w:rsidRPr="00FA1F8A">
        <w:rPr>
          <w:sz w:val="28"/>
          <w:szCs w:val="28"/>
        </w:rPr>
        <w:t xml:space="preserve">, так и при углубленном вариантах построения учебных программ. </w:t>
      </w:r>
    </w:p>
    <w:p w:rsidR="00BA5457" w:rsidRPr="00FA1F8A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  <w:u w:val="single"/>
        </w:rPr>
      </w:pPr>
    </w:p>
    <w:p w:rsidR="00BA5457" w:rsidRPr="00FA1F8A" w:rsidRDefault="00BA5457" w:rsidP="00BA5457">
      <w:pPr>
        <w:pStyle w:val="a7"/>
        <w:spacing w:line="360" w:lineRule="auto"/>
        <w:ind w:firstLine="851"/>
        <w:jc w:val="center"/>
        <w:rPr>
          <w:b/>
          <w:sz w:val="28"/>
          <w:szCs w:val="28"/>
        </w:rPr>
      </w:pPr>
      <w:r w:rsidRPr="00FA1F8A">
        <w:rPr>
          <w:b/>
          <w:sz w:val="28"/>
          <w:szCs w:val="28"/>
        </w:rPr>
        <w:t>Формы обучения одаренных детей</w:t>
      </w:r>
    </w:p>
    <w:p w:rsidR="00BA5457" w:rsidRPr="00FA1F8A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</w:p>
    <w:p w:rsidR="00BA5457" w:rsidRPr="00D34194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Наибольший успех в обучении и развитии любого ребенка может </w:t>
      </w:r>
      <w:proofErr w:type="gramStart"/>
      <w:r w:rsidRPr="00FA1F8A">
        <w:rPr>
          <w:sz w:val="28"/>
          <w:szCs w:val="28"/>
        </w:rPr>
        <w:t>быть</w:t>
      </w:r>
      <w:proofErr w:type="gramEnd"/>
      <w:r w:rsidRPr="00FA1F8A">
        <w:rPr>
          <w:sz w:val="28"/>
          <w:szCs w:val="28"/>
        </w:rPr>
        <w:t xml:space="preserve"> достигнут тогда, когда учебная программа соответствует его потребностям и возможностям. В связи с тем, что потребности и возможности одаренных детей весьма отличаются от таковых у их сверстников, возникает необходимость дифференцированного обучения одаренных детей по специально разработанным программам. Многогранность и сложность феномена одаренности определяет целесообразность существования разнообразных направлений, форм и методов работы с одаренными детьми.</w:t>
      </w:r>
    </w:p>
    <w:p w:rsidR="00BA5457" w:rsidRPr="00FA1F8A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Обучение одаренных детей в условиях общеобразовательной школы должно проходить на основе </w:t>
      </w:r>
      <w:r w:rsidRPr="00D34194">
        <w:rPr>
          <w:i/>
          <w:sz w:val="28"/>
          <w:szCs w:val="28"/>
        </w:rPr>
        <w:t>принципов индивидуализации и дифференциации учебно-воспитательного процесса</w:t>
      </w:r>
      <w:r w:rsidRPr="00FA1F8A">
        <w:rPr>
          <w:sz w:val="28"/>
          <w:szCs w:val="28"/>
        </w:rPr>
        <w:t xml:space="preserve">. </w:t>
      </w:r>
    </w:p>
    <w:p w:rsidR="00BA5457" w:rsidRPr="00FA1F8A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lastRenderedPageBreak/>
        <w:t xml:space="preserve">Учебные программы, ориентированные на обучение одаренных детей с общей (умственной) одаренностью (и некоторыми видами специальной одаренности, например, лингвистической, математической и т.д.), должны отвечать целому ряду специфических требований. Эти требования сформулированы с учетом выделения наиболее общих психологических особенностей интеллектуально одаренных детей, а также целей обучения, предъявляемых обществом к этой категории детей. Следует подчеркнуть, что именно на этих детей, в первую очередь, общество возлагает надежду на решение актуальных проблем современной цивилизации. </w:t>
      </w:r>
    </w:p>
    <w:p w:rsidR="00BA5457" w:rsidRPr="00FA1F8A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>Программы обучения для интеллектуально одаренных детей должны:</w:t>
      </w:r>
    </w:p>
    <w:p w:rsidR="00BA5457" w:rsidRPr="00FA1F8A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>1) включать изучение широких (глобальных) тем и проблем, что позволяет учитывать интерес одаренных детей к универсальному и общему, их повышенное стремление к обобщению, теоретическую ориентацию и интерес к будущему;</w:t>
      </w:r>
    </w:p>
    <w:p w:rsidR="00BA5457" w:rsidRPr="00FA1F8A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2) использовать в обучении междисциплинарный подход на основе интеграции тем и проблем, относящихся к различным областям знания. </w:t>
      </w:r>
      <w:proofErr w:type="gramStart"/>
      <w:r w:rsidRPr="00FA1F8A">
        <w:rPr>
          <w:sz w:val="28"/>
          <w:szCs w:val="28"/>
        </w:rPr>
        <w:t>Это позволит стимулировать стремление одаренных детей к расширению и углублению своих знаний, а также развивать их способности к соотнесению разнородных явлений и поиску решений на «стыке» разных типов знаний;</w:t>
      </w:r>
      <w:proofErr w:type="gramEnd"/>
    </w:p>
    <w:p w:rsidR="00BA5457" w:rsidRPr="00FA1F8A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3) предполагать изучение проблем «открытого типа», позволяющих учитывать склонность детей к исследовательскому типу поведения, </w:t>
      </w:r>
      <w:proofErr w:type="spellStart"/>
      <w:r w:rsidRPr="00FA1F8A">
        <w:rPr>
          <w:sz w:val="28"/>
          <w:szCs w:val="28"/>
        </w:rPr>
        <w:t>проблемности</w:t>
      </w:r>
      <w:proofErr w:type="spellEnd"/>
      <w:r w:rsidRPr="00FA1F8A">
        <w:rPr>
          <w:sz w:val="28"/>
          <w:szCs w:val="28"/>
        </w:rPr>
        <w:t xml:space="preserve"> обучения и т.д., а также формировать навыки и методы исследовательской работы;</w:t>
      </w:r>
    </w:p>
    <w:p w:rsidR="00BA5457" w:rsidRPr="00FA1F8A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>4) в максимальной мере учитывать интересы одаренного ребенка и поощрять углубленное изучение тем, выбранных самим ребенком;</w:t>
      </w:r>
    </w:p>
    <w:p w:rsidR="00BA5457" w:rsidRPr="00FA1F8A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>5) поддерживать и развивать самостоятельность в учении;</w:t>
      </w:r>
    </w:p>
    <w:p w:rsidR="00BA5457" w:rsidRPr="00FA1F8A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>6) обеспечивать гибкость и вариативность учебного процесса с точки зрения содержания, форм и методов обучения, вплоть до возможности их корректировки самими детьми с учетом характера их меняющихся потребностей и специфики их индивидуальных способов деятельности;</w:t>
      </w:r>
    </w:p>
    <w:p w:rsidR="00BA5457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lastRenderedPageBreak/>
        <w:t>7) предусматривать наличие и свободное использование разнообразных источников и способов получения информации (в том числе через компьютерные сети);</w:t>
      </w:r>
    </w:p>
    <w:p w:rsidR="00BA5457" w:rsidRPr="00FA1F8A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A1F8A">
        <w:rPr>
          <w:sz w:val="28"/>
          <w:szCs w:val="28"/>
        </w:rPr>
        <w:t>) способствовать развитию самопознания, а также пониманию индивидуальных особенностей других людей;</w:t>
      </w:r>
    </w:p>
    <w:p w:rsidR="00BA5457" w:rsidRPr="00FA1F8A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A1F8A">
        <w:rPr>
          <w:sz w:val="28"/>
          <w:szCs w:val="28"/>
        </w:rPr>
        <w:t>) обучать детей оценивать результаты своей работы с помощью содержательных критериев, формировать у них навыки публичного обсуждения и отстаивания своих идей и результатов художественного творчества;</w:t>
      </w:r>
    </w:p>
    <w:p w:rsidR="00BA5457" w:rsidRPr="00FA1F8A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>10) включать элементы индивидуализированной психологической поддержки и помощи с учетом индивидуального своеобразия личности каждого одаренного ребенка.</w:t>
      </w:r>
    </w:p>
    <w:p w:rsidR="00BA5457" w:rsidRPr="00FA1F8A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>Одним из важнейших условий эффективного обучения детей с разными типами одаренности является разработка таких учебных программ, которые бы в максимальной мере соответствовали качественной специфике конкретного типа одаренности и учитывали внутренние психологические закономерности его формирования.</w:t>
      </w:r>
    </w:p>
    <w:p w:rsidR="00BA5457" w:rsidRPr="00FA1F8A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Следует помнить, что</w:t>
      </w:r>
      <w:r w:rsidRPr="00FA1F8A">
        <w:rPr>
          <w:sz w:val="28"/>
          <w:szCs w:val="28"/>
        </w:rPr>
        <w:t xml:space="preserve"> каждый ребенок должен иметь возможность получить в школе такое образование, которое позволит ему достигнуть максимально возможного для него уровня развития. Поэтому проблема дифференциации обучения актуальна для всех детей и тем более для детей одаренных. </w:t>
      </w:r>
    </w:p>
    <w:p w:rsidR="00BA5457" w:rsidRPr="00FA1F8A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Следует принимать во внимание то обстоятельство, что </w:t>
      </w:r>
      <w:r w:rsidRPr="00FA1F8A">
        <w:rPr>
          <w:sz w:val="28"/>
          <w:szCs w:val="28"/>
          <w:u w:val="single"/>
        </w:rPr>
        <w:t>дифференциация</w:t>
      </w:r>
      <w:r w:rsidRPr="00FA1F8A">
        <w:rPr>
          <w:sz w:val="28"/>
          <w:szCs w:val="28"/>
        </w:rPr>
        <w:t xml:space="preserve"> обучения имеет две формы. Первая </w:t>
      </w:r>
      <w:r>
        <w:rPr>
          <w:sz w:val="28"/>
          <w:szCs w:val="28"/>
        </w:rPr>
        <w:t>–</w:t>
      </w:r>
      <w:r w:rsidRPr="00FA1F8A">
        <w:rPr>
          <w:sz w:val="28"/>
          <w:szCs w:val="28"/>
        </w:rPr>
        <w:t xml:space="preserve"> дифференциация на основе </w:t>
      </w:r>
      <w:r w:rsidRPr="00FA1F8A">
        <w:rPr>
          <w:i/>
          <w:iCs/>
          <w:sz w:val="28"/>
          <w:szCs w:val="28"/>
        </w:rPr>
        <w:t>раздельного</w:t>
      </w:r>
      <w:r w:rsidRPr="00FA1F8A">
        <w:rPr>
          <w:sz w:val="28"/>
          <w:szCs w:val="28"/>
        </w:rPr>
        <w:t xml:space="preserve"> обучения одаренных детей (в виде их отбора для обучения в нетиповой школе либо селекции при распределении в классы с разными учебными программами). Вторая </w:t>
      </w:r>
      <w:r>
        <w:rPr>
          <w:sz w:val="28"/>
          <w:szCs w:val="28"/>
        </w:rPr>
        <w:t>–</w:t>
      </w:r>
      <w:r w:rsidRPr="00FA1F8A">
        <w:rPr>
          <w:sz w:val="28"/>
          <w:szCs w:val="28"/>
        </w:rPr>
        <w:t xml:space="preserve"> дифференциация на основе </w:t>
      </w:r>
      <w:r w:rsidRPr="00FA1F8A">
        <w:rPr>
          <w:i/>
          <w:iCs/>
          <w:sz w:val="28"/>
          <w:szCs w:val="28"/>
        </w:rPr>
        <w:t xml:space="preserve">смешанного </w:t>
      </w:r>
      <w:r w:rsidRPr="00FA1F8A">
        <w:rPr>
          <w:sz w:val="28"/>
          <w:szCs w:val="28"/>
        </w:rPr>
        <w:t xml:space="preserve">обучения одаренных детей в обычном классе общеобразовательной школы (в виде </w:t>
      </w:r>
      <w:proofErr w:type="spellStart"/>
      <w:r w:rsidRPr="00FA1F8A">
        <w:rPr>
          <w:sz w:val="28"/>
          <w:szCs w:val="28"/>
        </w:rPr>
        <w:t>разноуровнего</w:t>
      </w:r>
      <w:proofErr w:type="spellEnd"/>
      <w:r w:rsidRPr="00FA1F8A">
        <w:rPr>
          <w:sz w:val="28"/>
          <w:szCs w:val="28"/>
        </w:rPr>
        <w:t xml:space="preserve"> обучения, индивидуальных образовательных программ, подключения режима </w:t>
      </w:r>
      <w:proofErr w:type="spellStart"/>
      <w:r w:rsidRPr="00FA1F8A">
        <w:rPr>
          <w:sz w:val="28"/>
          <w:szCs w:val="28"/>
        </w:rPr>
        <w:lastRenderedPageBreak/>
        <w:t>тьюторства</w:t>
      </w:r>
      <w:proofErr w:type="spellEnd"/>
      <w:r w:rsidRPr="00FA1F8A">
        <w:rPr>
          <w:sz w:val="28"/>
          <w:szCs w:val="28"/>
        </w:rPr>
        <w:t xml:space="preserve"> и т.д.). Первую форму дифференциации можно условно обозначить как «внешнюю», вторую – как «внутреннюю».</w:t>
      </w:r>
    </w:p>
    <w:p w:rsidR="00BA5457" w:rsidRPr="00FA1F8A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Каждая форма дифференциации имеет свои плюсы и минусы. Так, обучение одаренных детей в особых классах или школах, ориентированных на работу с одаренными детьми, может обернуться серьезными проблемами в силу изменчивости проявлений одаренности в детском возрасте. Положение усугубляет нарушение естественного хода процесса социализации, атмосфера элитарности и клеймо «обреченности на успех». В свою очередь, практика обучения одаренных детей в обычных школах показывает, что при </w:t>
      </w:r>
      <w:proofErr w:type="spellStart"/>
      <w:r w:rsidRPr="00FA1F8A">
        <w:rPr>
          <w:sz w:val="28"/>
          <w:szCs w:val="28"/>
        </w:rPr>
        <w:t>неучете</w:t>
      </w:r>
      <w:proofErr w:type="spellEnd"/>
      <w:r w:rsidRPr="00FA1F8A">
        <w:rPr>
          <w:sz w:val="28"/>
          <w:szCs w:val="28"/>
        </w:rPr>
        <w:t xml:space="preserve"> специфики этих детей они могут понести невосполнимые потери в своем развитии и психологическом благополучии. </w:t>
      </w:r>
    </w:p>
    <w:p w:rsidR="00BA5457" w:rsidRPr="00FA1F8A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Тем не менее, необходимо признать, что наиболее перспективной и эффективной является работа с одаренными детьми на основе «внутренней» дифференциации. По мере повышения качества образовательного процесса в массовой школе, роста квалификации педагогов, внедрения развивающих и личностно-ориентированных методов </w:t>
      </w:r>
      <w:r>
        <w:rPr>
          <w:sz w:val="28"/>
          <w:szCs w:val="28"/>
        </w:rPr>
        <w:t>обучении,</w:t>
      </w:r>
      <w:r w:rsidRPr="00FA1F8A">
        <w:rPr>
          <w:sz w:val="28"/>
          <w:szCs w:val="28"/>
        </w:rPr>
        <w:t xml:space="preserve"> существующие на данный момент варианты «внешней» дифференциации в работе с одаренными детьми, возможно, окажутся сведенными к минимуму.</w:t>
      </w:r>
    </w:p>
    <w:p w:rsidR="00BA5457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Учитывая практическую невозможность вовлечения всех детей с актуальной и скрытой одаренностью в </w:t>
      </w:r>
      <w:proofErr w:type="gramStart"/>
      <w:r w:rsidRPr="00FA1F8A">
        <w:rPr>
          <w:sz w:val="28"/>
          <w:szCs w:val="28"/>
        </w:rPr>
        <w:t>обучение по</w:t>
      </w:r>
      <w:proofErr w:type="gramEnd"/>
      <w:r w:rsidRPr="00FA1F8A">
        <w:rPr>
          <w:sz w:val="28"/>
          <w:szCs w:val="28"/>
        </w:rPr>
        <w:t xml:space="preserve"> специальным программам, необходимо готовить учителей для работы с одаренными детьми в условиях обычных классов. Это предполагает </w:t>
      </w:r>
      <w:proofErr w:type="gramStart"/>
      <w:r w:rsidRPr="00FA1F8A">
        <w:rPr>
          <w:sz w:val="28"/>
          <w:szCs w:val="28"/>
        </w:rPr>
        <w:t>знание</w:t>
      </w:r>
      <w:proofErr w:type="gramEnd"/>
      <w:r w:rsidRPr="00FA1F8A">
        <w:rPr>
          <w:sz w:val="28"/>
          <w:szCs w:val="28"/>
        </w:rPr>
        <w:t xml:space="preserve"> педагогом принципов развивающего образования, включая владение специальными умениями применения стратегий дифференцированных программ для одаренных детей, а также владение нетрадиционными формами и способами работы на уроке (групповые формы работы, исследовательские проекты и т.п.).</w:t>
      </w:r>
    </w:p>
    <w:p w:rsidR="00BA5457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</w:p>
    <w:p w:rsidR="00BA5457" w:rsidRPr="00D34194" w:rsidRDefault="00BA5457" w:rsidP="00BA5457">
      <w:pPr>
        <w:pStyle w:val="a7"/>
        <w:spacing w:line="360" w:lineRule="auto"/>
        <w:ind w:firstLine="851"/>
        <w:jc w:val="both"/>
        <w:rPr>
          <w:sz w:val="28"/>
          <w:szCs w:val="28"/>
        </w:rPr>
      </w:pP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</w:p>
    <w:p w:rsidR="00BA5457" w:rsidRPr="00FA1F8A" w:rsidRDefault="00BA5457" w:rsidP="00BA5457">
      <w:pPr>
        <w:spacing w:line="360" w:lineRule="auto"/>
        <w:ind w:firstLine="851"/>
        <w:jc w:val="center"/>
        <w:rPr>
          <w:b/>
          <w:bCs/>
          <w:iCs/>
          <w:sz w:val="28"/>
          <w:szCs w:val="28"/>
        </w:rPr>
      </w:pPr>
      <w:r w:rsidRPr="00FA1F8A">
        <w:rPr>
          <w:b/>
          <w:bCs/>
          <w:iCs/>
          <w:sz w:val="28"/>
          <w:szCs w:val="28"/>
        </w:rPr>
        <w:lastRenderedPageBreak/>
        <w:t>Подготовка педагога к взаимодействию с одаренными детьми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Одаренные дети нуждаются в индивидуализированных программах обучения. Педагоги, работающие с такими детьми, должны проходить специальную подготовку. Именно дети с высоким интеллектом больше всего нуждаются в «своем» учителе. Неподготовленные учителя часто не могут выявить одаренных детей, не знают их особенностей, равнодушны к их проблемам. Иногда неподготовленные учителя враждебно настроены по отношению к выдающимся детям, такие учителя часто используют для одаренных детей тактику количественного увеличения заданий, а не качественное их изменение. </w:t>
      </w:r>
    </w:p>
    <w:p w:rsidR="00BA5457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По мнению некоторых исследователей, поведение учителя для одаренных детей в классе, в процессе обучения и построения своей деятельности должно отвечать следующим характеристикам: </w:t>
      </w:r>
    </w:p>
    <w:p w:rsidR="00BA5457" w:rsidRDefault="00BA5457" w:rsidP="00BA5457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он разрабатывает гибкие, индивидуализированные программы; </w:t>
      </w:r>
    </w:p>
    <w:p w:rsidR="00BA5457" w:rsidRDefault="00BA5457" w:rsidP="00BA5457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A1F8A">
        <w:rPr>
          <w:sz w:val="28"/>
          <w:szCs w:val="28"/>
        </w:rPr>
        <w:t>создает теплую, эмоционально безопасную атмосферу в классе;</w:t>
      </w:r>
    </w:p>
    <w:p w:rsidR="00BA5457" w:rsidRDefault="00BA5457" w:rsidP="00BA5457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предоставляет учащимся обратную связь; </w:t>
      </w:r>
    </w:p>
    <w:p w:rsidR="00BA5457" w:rsidRDefault="00BA5457" w:rsidP="00BA5457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использует различные стратегии обучения; </w:t>
      </w:r>
    </w:p>
    <w:p w:rsidR="00BA5457" w:rsidRDefault="00BA5457" w:rsidP="00BA5457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A1F8A">
        <w:rPr>
          <w:sz w:val="28"/>
          <w:szCs w:val="28"/>
        </w:rPr>
        <w:t>уважает личность</w:t>
      </w:r>
      <w:r>
        <w:rPr>
          <w:sz w:val="28"/>
          <w:szCs w:val="28"/>
        </w:rPr>
        <w:t xml:space="preserve"> учащихся</w:t>
      </w:r>
      <w:r w:rsidRPr="00FA1F8A">
        <w:rPr>
          <w:sz w:val="28"/>
          <w:szCs w:val="28"/>
        </w:rPr>
        <w:t xml:space="preserve">; </w:t>
      </w:r>
    </w:p>
    <w:p w:rsidR="00BA5457" w:rsidRDefault="00BA5457" w:rsidP="00BA5457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способствует формированию положительной самооценки ученика; </w:t>
      </w:r>
    </w:p>
    <w:p w:rsidR="00BA5457" w:rsidRDefault="00BA5457" w:rsidP="00BA5457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уважает его ценности; </w:t>
      </w:r>
    </w:p>
    <w:p w:rsidR="00BA5457" w:rsidRDefault="00BA5457" w:rsidP="00BA5457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поощряет творчество и работу воображения; </w:t>
      </w:r>
    </w:p>
    <w:p w:rsidR="00BA5457" w:rsidRDefault="00BA5457" w:rsidP="00BA5457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стимулирует развитие умственных процессов высшего уровня; </w:t>
      </w:r>
    </w:p>
    <w:p w:rsidR="00BA5457" w:rsidRPr="00FA1F8A" w:rsidRDefault="00BA5457" w:rsidP="00BA5457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A1F8A">
        <w:rPr>
          <w:sz w:val="28"/>
          <w:szCs w:val="28"/>
        </w:rPr>
        <w:t xml:space="preserve">проявляет уважение к индивидуальности ученика. </w:t>
      </w:r>
    </w:p>
    <w:p w:rsidR="00BA5457" w:rsidRPr="00FA1F8A" w:rsidRDefault="00BA5457" w:rsidP="00BA545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A1F8A">
        <w:rPr>
          <w:sz w:val="28"/>
          <w:szCs w:val="28"/>
        </w:rPr>
        <w:t xml:space="preserve">абота педагога с одаренными детьми – это сложный и никогда не прекращающийся процесс. Он требует от учителей личностного роста, хороших, постоянно обновляемых знаний в области психологии одаренных </w:t>
      </w:r>
      <w:r>
        <w:rPr>
          <w:sz w:val="28"/>
          <w:szCs w:val="28"/>
        </w:rPr>
        <w:t xml:space="preserve">детей </w:t>
      </w:r>
      <w:r w:rsidRPr="00FA1F8A">
        <w:rPr>
          <w:sz w:val="28"/>
          <w:szCs w:val="28"/>
        </w:rPr>
        <w:t>и их обучения, а также тесного сотрудничества с психологами, другими учителями, администрацией и обязательно с родителями одаренных</w:t>
      </w:r>
      <w:r>
        <w:rPr>
          <w:sz w:val="28"/>
          <w:szCs w:val="28"/>
        </w:rPr>
        <w:t xml:space="preserve"> учеников</w:t>
      </w:r>
      <w:r w:rsidRPr="00FA1F8A">
        <w:rPr>
          <w:sz w:val="28"/>
          <w:szCs w:val="28"/>
        </w:rPr>
        <w:t xml:space="preserve">. Он требует постоянного роста мастерства, педагогической </w:t>
      </w:r>
      <w:r w:rsidRPr="00FA1F8A">
        <w:rPr>
          <w:sz w:val="28"/>
          <w:szCs w:val="28"/>
        </w:rPr>
        <w:lastRenderedPageBreak/>
        <w:t>гибкости, умения отказаться от того, что еще сегодня казалось творческой находкой и сильной стороной.</w:t>
      </w:r>
    </w:p>
    <w:p w:rsidR="00BA5457" w:rsidRPr="00D34194" w:rsidRDefault="00BA5457" w:rsidP="00BA5457">
      <w:pPr>
        <w:pStyle w:val="a4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FA1F8A">
        <w:rPr>
          <w:sz w:val="28"/>
          <w:szCs w:val="28"/>
        </w:rPr>
        <w:t>Работа с одаренными детьми выступает одним из вариантов конкретной реализации права личности на индивидуальность. К сожалению, еще очень мало сделано для детей, превосходящих свою возрастную норму в различных отношениях. Между тем, именно высокоодаренные люди способны внести наибольший вклад в развитие общества, и транжирить таланты является непозволительной ошибкой для развития любого государства.</w:t>
      </w:r>
    </w:p>
    <w:p w:rsidR="001025C1" w:rsidRDefault="001025C1"/>
    <w:sectPr w:rsidR="001025C1" w:rsidSect="00553147">
      <w:footerReference w:type="even" r:id="rId8"/>
      <w:foot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BE" w:rsidRDefault="00D624BE">
      <w:r>
        <w:separator/>
      </w:r>
    </w:p>
  </w:endnote>
  <w:endnote w:type="continuationSeparator" w:id="0">
    <w:p w:rsidR="00D624BE" w:rsidRDefault="00D6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03" w:rsidRDefault="00BA5457" w:rsidP="0078721E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1F03" w:rsidRDefault="00D624BE" w:rsidP="009E4B3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03" w:rsidRDefault="00D624BE" w:rsidP="009E4B3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BE" w:rsidRDefault="00D624BE">
      <w:r>
        <w:separator/>
      </w:r>
    </w:p>
  </w:footnote>
  <w:footnote w:type="continuationSeparator" w:id="0">
    <w:p w:rsidR="00D624BE" w:rsidRDefault="00D6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5322C"/>
    <w:multiLevelType w:val="hybridMultilevel"/>
    <w:tmpl w:val="F376A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457"/>
    <w:rsid w:val="001025C1"/>
    <w:rsid w:val="00BA5457"/>
    <w:rsid w:val="00BB59C8"/>
    <w:rsid w:val="00D6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A5457"/>
    <w:rPr>
      <w:rFonts w:cs="Times New Roman"/>
    </w:rPr>
  </w:style>
  <w:style w:type="paragraph" w:styleId="a4">
    <w:name w:val="Normal (Web)"/>
    <w:basedOn w:val="a"/>
    <w:uiPriority w:val="99"/>
    <w:rsid w:val="00BA5457"/>
    <w:pPr>
      <w:spacing w:before="100" w:beforeAutospacing="1" w:after="100" w:afterAutospacing="1"/>
      <w:ind w:firstLine="600"/>
      <w:jc w:val="both"/>
    </w:pPr>
  </w:style>
  <w:style w:type="paragraph" w:styleId="a5">
    <w:name w:val="footer"/>
    <w:basedOn w:val="a"/>
    <w:link w:val="a6"/>
    <w:uiPriority w:val="99"/>
    <w:rsid w:val="00BA54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2960</Words>
  <Characters>16872</Characters>
  <Application>Microsoft Office Word</Application>
  <DocSecurity>0</DocSecurity>
  <Lines>140</Lines>
  <Paragraphs>39</Paragraphs>
  <ScaleCrop>false</ScaleCrop>
  <Company>Macrohard</Company>
  <LinksUpToDate>false</LinksUpToDate>
  <CharactersWithSpaces>19793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</dc:creator>
  <cp:keywords/>
  <dc:description/>
  <cp:lastModifiedBy>User</cp:lastModifiedBy>
  <cp:revision>3</cp:revision>
  <dcterms:created xsi:type="dcterms:W3CDTF">2014-10-31T08:04:00Z</dcterms:created>
  <dcterms:modified xsi:type="dcterms:W3CDTF">2015-07-30T07:21:00Z</dcterms:modified>
</cp:coreProperties>
</file>