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B" w:rsidRPr="001E4B62" w:rsidRDefault="001E4B62" w:rsidP="00AA656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Схема сетевого взаимодействия общеобразовательных учреждений с различными структурами</w:t>
      </w:r>
    </w:p>
    <w:p w:rsidR="00AA656B" w:rsidRPr="00AA656B" w:rsidRDefault="00AA656B" w:rsidP="00AA656B">
      <w:pPr>
        <w:jc w:val="center"/>
        <w:rPr>
          <w:b/>
        </w:rPr>
      </w:pPr>
    </w:p>
    <w:p w:rsidR="00DF5709" w:rsidRPr="00AA656B" w:rsidRDefault="001E4B62" w:rsidP="00AA656B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38.3pt;margin-top:60.45pt;width:137.25pt;height:83.3pt;flip:x;z-index:251663360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477.3pt;margin-top:172.25pt;width:104.25pt;height:6pt;flip:x;z-index:251674624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oval id="_x0000_s1026" style="position:absolute;left:0;text-align:left;margin-left:253.05pt;margin-top:136.2pt;width:224.25pt;height:96.7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A656B" w:rsidRPr="00AA656B" w:rsidRDefault="00AA656B" w:rsidP="00AA65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656B">
                    <w:rPr>
                      <w:b/>
                      <w:sz w:val="28"/>
                      <w:szCs w:val="28"/>
                    </w:rPr>
                    <w:t>О</w:t>
                  </w:r>
                  <w:r w:rsidR="001E4B62">
                    <w:rPr>
                      <w:b/>
                      <w:sz w:val="28"/>
                      <w:szCs w:val="28"/>
                    </w:rPr>
                    <w:t>бщео</w:t>
                  </w:r>
                  <w:r w:rsidRPr="00AA656B">
                    <w:rPr>
                      <w:b/>
                      <w:sz w:val="28"/>
                      <w:szCs w:val="28"/>
                    </w:rPr>
                    <w:t>бразовательные учреждения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shape id="_x0000_s1031" type="#_x0000_t32" style="position:absolute;left:0;text-align:left;margin-left:196.8pt;margin-top:69.5pt;width:103.5pt;height:74.25pt;flip:x y;z-index:251662336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shape id="_x0000_s1043" type="#_x0000_t32" style="position:absolute;left:0;text-align:left;margin-left:457.05pt;margin-top:210.5pt;width:112.5pt;height:68.95pt;flip:x y;z-index:251673600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roundrect id="_x0000_s1036" style="position:absolute;left:0;text-align:left;margin-left:350.55pt;margin-top:316.95pt;width:126.75pt;height:88.5pt;z-index:251667456" arcsize="10923f">
            <v:textbox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«</w:t>
                  </w:r>
                  <w:proofErr w:type="spellStart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Борисовская</w:t>
                  </w:r>
                  <w:proofErr w:type="spellEnd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станция юных натуралистов»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41" type="#_x0000_t32" style="position:absolute;left:0;text-align:left;margin-left:228.3pt;margin-top:223.2pt;width:1in;height:87.8pt;flip:x;z-index:251671552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roundrect id="_x0000_s1035" style="position:absolute;left:0;text-align:left;margin-left:105.3pt;margin-top:311pt;width:2in;height:75.75pt;z-index:251666432" arcsize="10923f">
            <v:textbox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МБУК «Центральная детская библиотека»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42" type="#_x0000_t32" style="position:absolute;left:0;text-align:left;margin-left:386.55pt;margin-top:232.95pt;width:47.25pt;height:84pt;flip:x y;z-index:251672576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178.8pt;margin-top:187.25pt;width:74.25pt;height:0;flip:x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8" style="position:absolute;left:0;text-align:left;margin-left:581.55pt;margin-top:126.45pt;width:129pt;height:96.75pt;z-index:251669504" arcsize="10923f">
            <v:textbox>
              <w:txbxContent>
                <w:p w:rsidR="00AA656B" w:rsidRPr="00AA656B" w:rsidRDefault="00AA656B" w:rsidP="00AA656B">
                  <w:pPr>
                    <w:spacing w:after="150" w:line="420" w:lineRule="atLeast"/>
                    <w:jc w:val="center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AA656B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АНО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>Редакция газеты</w:t>
                  </w:r>
                  <w:r w:rsidRPr="00AA656B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  <w:t xml:space="preserve"> "ПРИЗЫВ", п. Борисовка</w:t>
                  </w:r>
                </w:p>
                <w:p w:rsidR="00AA656B" w:rsidRDefault="00AA656B" w:rsidP="00AA656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left:0;text-align:left;margin-left:562.05pt;margin-top:279.45pt;width:129pt;height:86.25pt;z-index:251668480" arcsize="10923f">
            <v:textbox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«</w:t>
                  </w:r>
                  <w:proofErr w:type="spellStart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Борисовский</w:t>
                  </w:r>
                  <w:proofErr w:type="spellEnd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 творчества»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4" style="position:absolute;left:0;text-align:left;margin-left:36.3pt;margin-top:136.2pt;width:142.5pt;height:87pt;z-index:251665408" arcsize="10923f">
            <v:textbox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6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МБУ ДО "</w:t>
                  </w:r>
                  <w:proofErr w:type="spellStart"/>
                  <w:r w:rsidRPr="00AA656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Борисовская</w:t>
                  </w:r>
                  <w:proofErr w:type="spellEnd"/>
                  <w:r w:rsidRPr="00AA656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ДЮСШ"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361.8pt;margin-top:61.2pt;width:0;height:75pt;z-index:251664384" o:connectortype="straight">
            <v:stroke startarrow="block" endarrow="block"/>
          </v:shape>
        </w:pict>
      </w:r>
      <w:r>
        <w:rPr>
          <w:b/>
          <w:noProof/>
          <w:lang w:eastAsia="ru-RU"/>
        </w:rPr>
        <w:pict>
          <v:roundrect id="_x0000_s1029" style="position:absolute;left:0;text-align:left;margin-left:525.3pt;margin-top:-11.55pt;width:123pt;height:1in;z-index:251661312" arcsize="10923f">
            <v:textbox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МБУК «</w:t>
                  </w:r>
                  <w:proofErr w:type="spellStart"/>
                  <w:r w:rsidRPr="00AA656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Борисовский</w:t>
                  </w:r>
                  <w:proofErr w:type="spellEnd"/>
                  <w:r w:rsidRPr="00AA656B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A656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Дом</w:t>
                  </w:r>
                  <w:r w:rsidRPr="00AA656B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A656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ремесел</w:t>
                  </w:r>
                  <w:r w:rsidRPr="00AA6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27" style="position:absolute;left:0;text-align:left;margin-left:94.05pt;margin-top:-11.55pt;width:134.25pt;height:81pt;z-index:251659264" arcsize="10923f">
            <v:textbox style="mso-next-textbox:#_x0000_s1027"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Борисовский</w:t>
                  </w:r>
                  <w:proofErr w:type="spellEnd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районный дом культуры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28" style="position:absolute;left:0;text-align:left;margin-left:287.55pt;margin-top:-21.3pt;width:155.25pt;height:82.5pt;z-index:251660288" arcsize="10923f">
            <v:textbox style="mso-next-textbox:#_x0000_s1028">
              <w:txbxContent>
                <w:p w:rsidR="00AA656B" w:rsidRPr="00AA656B" w:rsidRDefault="00AA656B" w:rsidP="00AA6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ГУО «</w:t>
                  </w:r>
                  <w:proofErr w:type="spellStart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Борисовская</w:t>
                  </w:r>
                  <w:proofErr w:type="spellEnd"/>
                  <w:r w:rsidRPr="00AA656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детская музыкальная школа искусств»</w:t>
                  </w:r>
                </w:p>
              </w:txbxContent>
            </v:textbox>
          </v:roundrect>
        </w:pict>
      </w:r>
    </w:p>
    <w:sectPr w:rsidR="00DF5709" w:rsidRPr="00AA656B" w:rsidSect="00AA6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D4" w:rsidRDefault="00F75ED4" w:rsidP="00AA656B">
      <w:pPr>
        <w:spacing w:after="0" w:line="240" w:lineRule="auto"/>
      </w:pPr>
      <w:r>
        <w:separator/>
      </w:r>
    </w:p>
  </w:endnote>
  <w:endnote w:type="continuationSeparator" w:id="0">
    <w:p w:rsidR="00F75ED4" w:rsidRDefault="00F75ED4" w:rsidP="00AA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D4" w:rsidRDefault="00F75ED4" w:rsidP="00AA656B">
      <w:pPr>
        <w:spacing w:after="0" w:line="240" w:lineRule="auto"/>
      </w:pPr>
      <w:r>
        <w:separator/>
      </w:r>
    </w:p>
  </w:footnote>
  <w:footnote w:type="continuationSeparator" w:id="0">
    <w:p w:rsidR="00F75ED4" w:rsidRDefault="00F75ED4" w:rsidP="00AA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6B"/>
    <w:rsid w:val="001E4B62"/>
    <w:rsid w:val="00AA656B"/>
    <w:rsid w:val="00DF5709"/>
    <w:rsid w:val="00F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44"/>
        <o:r id="V:Rule10" type="connector" idref="#_x0000_s1032"/>
        <o:r id="V:Rule11" type="connector" idref="#_x0000_s1031"/>
        <o:r id="V:Rule12" type="connector" idref="#_x0000_s1040"/>
        <o:r id="V:Rule13" type="connector" idref="#_x0000_s1041"/>
        <o:r id="V:Rule14" type="connector" idref="#_x0000_s1033"/>
        <o:r id="V:Rule15" type="connector" idref="#_x0000_s1043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9"/>
  </w:style>
  <w:style w:type="paragraph" w:styleId="1">
    <w:name w:val="heading 1"/>
    <w:basedOn w:val="a"/>
    <w:link w:val="10"/>
    <w:uiPriority w:val="9"/>
    <w:qFormat/>
    <w:rsid w:val="00AA6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56B"/>
  </w:style>
  <w:style w:type="character" w:customStyle="1" w:styleId="10">
    <w:name w:val="Заголовок 1 Знак"/>
    <w:basedOn w:val="a0"/>
    <w:link w:val="1"/>
    <w:uiPriority w:val="9"/>
    <w:rsid w:val="00AA6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56B"/>
  </w:style>
  <w:style w:type="paragraph" w:styleId="a5">
    <w:name w:val="footer"/>
    <w:basedOn w:val="a"/>
    <w:link w:val="a6"/>
    <w:uiPriority w:val="99"/>
    <w:semiHidden/>
    <w:unhideWhenUsed/>
    <w:rsid w:val="00A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90</Characters>
  <Application>Microsoft Office Word</Application>
  <DocSecurity>0</DocSecurity>
  <Lines>1</Lines>
  <Paragraphs>1</Paragraphs>
  <ScaleCrop>false</ScaleCrop>
  <Company>Macrohard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Начальник</cp:lastModifiedBy>
  <cp:revision>3</cp:revision>
  <dcterms:created xsi:type="dcterms:W3CDTF">2014-11-04T19:08:00Z</dcterms:created>
  <dcterms:modified xsi:type="dcterms:W3CDTF">2014-11-05T07:17:00Z</dcterms:modified>
</cp:coreProperties>
</file>