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F913E5" w:rsidRPr="00841CAC" w:rsidRDefault="00F913E5" w:rsidP="00F913E5">
      <w:pPr>
        <w:pStyle w:val="a4"/>
        <w:rPr>
          <w:b/>
          <w:sz w:val="24"/>
          <w:szCs w:val="24"/>
          <w:lang w:val="ru-RU"/>
        </w:rPr>
      </w:pPr>
      <w:r w:rsidRPr="00841CA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F913E5" w:rsidRPr="00841CAC" w:rsidRDefault="00F913E5" w:rsidP="00F913E5">
      <w:pPr>
        <w:pStyle w:val="a4"/>
        <w:rPr>
          <w:b/>
          <w:sz w:val="24"/>
          <w:szCs w:val="24"/>
          <w:lang w:val="ru-RU"/>
        </w:rPr>
      </w:pPr>
      <w:r w:rsidRPr="00841CAC">
        <w:rPr>
          <w:b/>
          <w:sz w:val="24"/>
          <w:szCs w:val="24"/>
          <w:lang w:val="ru-RU"/>
        </w:rPr>
        <w:t xml:space="preserve">педагогических работников </w:t>
      </w:r>
      <w:r>
        <w:rPr>
          <w:b/>
          <w:sz w:val="24"/>
          <w:szCs w:val="24"/>
          <w:lang w:val="ru-RU"/>
        </w:rPr>
        <w:t>обще</w:t>
      </w:r>
      <w:r w:rsidRPr="00841CAC">
        <w:rPr>
          <w:b/>
          <w:sz w:val="24"/>
          <w:szCs w:val="24"/>
          <w:lang w:val="ru-RU"/>
        </w:rPr>
        <w:t xml:space="preserve">образовательных учреждений Белгородской области </w:t>
      </w:r>
    </w:p>
    <w:p w:rsidR="00F913E5" w:rsidRPr="00841CAC" w:rsidRDefault="00F913E5" w:rsidP="00F913E5">
      <w:pPr>
        <w:pStyle w:val="a4"/>
        <w:rPr>
          <w:b/>
          <w:sz w:val="24"/>
          <w:szCs w:val="24"/>
          <w:lang w:val="ru-RU"/>
        </w:rPr>
      </w:pPr>
      <w:r w:rsidRPr="00841CAC">
        <w:rPr>
          <w:b/>
          <w:sz w:val="24"/>
          <w:szCs w:val="24"/>
          <w:lang w:val="ru-RU"/>
        </w:rPr>
        <w:t xml:space="preserve">по должности «педагог дополнительного образования»  </w:t>
      </w:r>
    </w:p>
    <w:p w:rsidR="00F913E5" w:rsidRPr="00841CAC" w:rsidRDefault="00F913E5" w:rsidP="00F913E5">
      <w:pPr>
        <w:pStyle w:val="a4"/>
        <w:jc w:val="left"/>
        <w:rPr>
          <w:b/>
          <w:sz w:val="22"/>
          <w:lang w:val="ru-RU"/>
        </w:rPr>
      </w:pP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2264"/>
        <w:gridCol w:w="1556"/>
        <w:gridCol w:w="1882"/>
        <w:gridCol w:w="1850"/>
        <w:gridCol w:w="48"/>
        <w:gridCol w:w="1801"/>
        <w:gridCol w:w="1999"/>
      </w:tblGrid>
      <w:tr w:rsidR="00F913E5" w:rsidRPr="00F913E5" w:rsidTr="0036458D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  <w:b/>
              </w:rPr>
            </w:pPr>
            <w:r w:rsidRPr="00F913E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913E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913E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913E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E5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E5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E5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F913E5" w:rsidRPr="00F913E5" w:rsidTr="0036458D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E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3E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913E5" w:rsidRPr="00F913E5" w:rsidTr="0036458D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F913E5">
              <w:rPr>
                <w:rFonts w:ascii="Times New Roman" w:hAnsi="Times New Roman" w:cs="Times New Roman"/>
                <w:b/>
                <w:i/>
              </w:rPr>
              <w:t>(</w:t>
            </w:r>
            <w:r w:rsidRPr="00F913E5">
              <w:rPr>
                <w:rStyle w:val="FontStyle38"/>
                <w:rFonts w:ascii="Times New Roman" w:hAnsi="Times New Roman" w:cs="Times New Roman"/>
                <w:b/>
                <w:i/>
              </w:rPr>
              <w:t xml:space="preserve">положительная динамика - для высшей категории) </w:t>
            </w:r>
            <w:r w:rsidRPr="00F913E5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F913E5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F913E5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F913E5" w:rsidRPr="00F913E5" w:rsidTr="0036458D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 xml:space="preserve">Освоение </w:t>
            </w:r>
            <w:proofErr w:type="gramStart"/>
            <w:r w:rsidRPr="00F913E5">
              <w:rPr>
                <w:rFonts w:ascii="Times New Roman" w:hAnsi="Times New Roman" w:cs="Times New Roman"/>
                <w:color w:val="000000" w:themeColor="text1"/>
              </w:rPr>
              <w:t>обучающимися</w:t>
            </w:r>
            <w:proofErr w:type="gramEnd"/>
            <w:r w:rsidRPr="00F913E5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образовательной программы дополнительного образования (</w:t>
            </w:r>
            <w:r w:rsidRPr="00F913E5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мониторинг личностного </w:t>
            </w:r>
            <w:r w:rsidRPr="00F913E5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развития</w:t>
            </w:r>
            <w:r w:rsidRPr="00F913E5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ребенка).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Положительная динамика качества достижения образовательных результатов 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Положительная динамика качества достижения образовательных результатов отмечается за 1 год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Положительная динамика качества достижения образовательных результатов отмечается за 2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Положительная динамика качества достижения образовательных результатов отмечается за 3 года</w:t>
            </w:r>
          </w:p>
        </w:tc>
      </w:tr>
      <w:tr w:rsidR="00F913E5" w:rsidRPr="00F913E5" w:rsidTr="0036458D">
        <w:trPr>
          <w:trHeight w:val="126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 xml:space="preserve">Сохранность контингента </w:t>
            </w:r>
            <w:proofErr w:type="gramStart"/>
            <w:r w:rsidRPr="00F913E5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="00313C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3E5">
              <w:rPr>
                <w:rFonts w:ascii="Times New Roman" w:hAnsi="Times New Roman" w:cs="Times New Roman"/>
                <w:color w:val="000000" w:themeColor="text1"/>
              </w:rPr>
              <w:t>за 3 года.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 xml:space="preserve">Приказы, справки с указанием количества </w:t>
            </w:r>
            <w:proofErr w:type="gramStart"/>
            <w:r w:rsidRPr="00F913E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913E5">
              <w:rPr>
                <w:rFonts w:ascii="Times New Roman" w:hAnsi="Times New Roman" w:cs="Times New Roman"/>
              </w:rPr>
              <w:t xml:space="preserve"> по годам.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Менее 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50-59%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60-69%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70-79%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80% и выше</w:t>
            </w:r>
          </w:p>
        </w:tc>
      </w:tr>
      <w:tr w:rsidR="00F913E5" w:rsidRPr="00F913E5" w:rsidTr="0036458D">
        <w:trPr>
          <w:trHeight w:val="126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 xml:space="preserve">Положительная динамика качества достижения образовательных результатов при работе с детьми с особыми образовательными </w:t>
            </w:r>
            <w:r w:rsidRPr="00F913E5">
              <w:rPr>
                <w:rFonts w:ascii="Times New Roman" w:hAnsi="Times New Roman" w:cs="Times New Roman"/>
                <w:color w:val="000000" w:themeColor="text1"/>
              </w:rPr>
              <w:lastRenderedPageBreak/>
              <w:t>потребностями,  с детьми - инвалидами,  детьми с ОВЗ.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lastRenderedPageBreak/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 xml:space="preserve">Положительная динамика качества достижения </w:t>
            </w:r>
            <w:r w:rsidRPr="00F913E5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образовательных результатов 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 xml:space="preserve">Положительная динамика качества достижения </w:t>
            </w:r>
            <w:r w:rsidRPr="00F913E5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образовательных результатов отмечается за 1 год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Положительная динамика качества достижения </w:t>
            </w:r>
            <w:r w:rsidRPr="00F913E5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образовательных результатов отмечается за 2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Положительная динамика качества достижения образовательных </w:t>
            </w:r>
            <w:r w:rsidRPr="00F913E5">
              <w:rPr>
                <w:rFonts w:ascii="Times New Roman" w:hAnsi="Times New Roman" w:cs="Times New Roman"/>
                <w:color w:val="000000" w:themeColor="text1"/>
              </w:rPr>
              <w:lastRenderedPageBreak/>
              <w:t>результатов отмечается за 3 года</w:t>
            </w:r>
          </w:p>
        </w:tc>
      </w:tr>
      <w:tr w:rsidR="00F913E5" w:rsidRPr="00F913E5" w:rsidTr="0036458D">
        <w:trPr>
          <w:trHeight w:val="407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3E5">
              <w:rPr>
                <w:rFonts w:ascii="Times New Roman" w:hAnsi="Times New Roman" w:cs="Times New Roman"/>
                <w:b/>
              </w:rPr>
              <w:lastRenderedPageBreak/>
              <w:t xml:space="preserve">Стабильные </w:t>
            </w:r>
            <w:r w:rsidRPr="00F913E5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F913E5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F913E5" w:rsidRPr="00F913E5" w:rsidTr="0036458D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ind w:left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13E5" w:rsidRPr="00F913E5" w:rsidTr="0036458D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3E5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F913E5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F913E5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F913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F913E5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F913E5" w:rsidRPr="00F913E5" w:rsidRDefault="00F913E5" w:rsidP="003645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F913E5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F913E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913E5" w:rsidRPr="00F913E5" w:rsidTr="0036458D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3E5">
              <w:rPr>
                <w:rFonts w:ascii="Times New Roman" w:hAnsi="Times New Roman" w:cs="Times New Roman"/>
                <w:color w:val="000000" w:themeColor="text1"/>
              </w:rPr>
              <w:t>Результаты участия обучающихся в (очных) олимпиадах, конкурсах, научно-практических конференциях, семинарах, соревнованиях, фестивалях, концертах, выставках, соревнованиях  различных уровней.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всероссийских, международных</w:t>
            </w:r>
            <w:r w:rsidR="00757C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3E5">
              <w:rPr>
                <w:rFonts w:ascii="Times New Roman" w:hAnsi="Times New Roman" w:cs="Times New Roman"/>
                <w:color w:val="000000" w:themeColor="text1"/>
              </w:rPr>
              <w:t>мероприятиях</w:t>
            </w:r>
          </w:p>
        </w:tc>
      </w:tr>
      <w:tr w:rsidR="00F913E5" w:rsidRPr="00F913E5" w:rsidTr="0036458D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F913E5" w:rsidRPr="00F913E5" w:rsidTr="0036458D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F913E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913E5">
              <w:rPr>
                <w:rFonts w:ascii="Times New Roman" w:hAnsi="Times New Roman" w:cs="Times New Roman"/>
              </w:rPr>
              <w:t xml:space="preserve"> в научно-исследовательской, проектной деятельности.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13E5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F913E5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lastRenderedPageBreak/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Результаты участия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F913E5" w:rsidRPr="00F913E5" w:rsidTr="0036458D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F913E5" w:rsidRPr="00F913E5" w:rsidTr="0036458D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3E5">
              <w:rPr>
                <w:rFonts w:ascii="Times New Roman" w:hAnsi="Times New Roman" w:cs="Times New Roman"/>
                <w:b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F913E5" w:rsidRPr="00F913E5" w:rsidRDefault="00F913E5" w:rsidP="003645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 xml:space="preserve"> (</w:t>
            </w:r>
            <w:r w:rsidRPr="00F913E5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F913E5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F913E5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F913E5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="00180E1A">
              <w:rPr>
                <w:rFonts w:ascii="Times New Roman" w:hAnsi="Times New Roman" w:cs="Times New Roman"/>
                <w:b/>
              </w:rPr>
              <w:t xml:space="preserve"> </w:t>
            </w:r>
            <w:r w:rsidRPr="00F913E5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F913E5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F913E5" w:rsidRPr="00F913E5" w:rsidTr="0036458D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pStyle w:val="a5"/>
              <w:rPr>
                <w:sz w:val="22"/>
                <w:szCs w:val="22"/>
                <w:lang w:val="ru-RU"/>
              </w:rPr>
            </w:pPr>
            <w:r w:rsidRPr="00F913E5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 Скриншот страницы сайта.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</w:t>
            </w:r>
            <w:r w:rsidRPr="00F913E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</w:t>
            </w:r>
            <w:r w:rsidRPr="00F913E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913E5" w:rsidRPr="00F913E5" w:rsidTr="0036458D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13E5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F913E5" w:rsidRPr="00F913E5" w:rsidTr="0036458D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F913E5" w:rsidRPr="00F913E5" w:rsidTr="0036458D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проведение открытых занятий, мастер-классов, персональных выставок.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Программа, сертификат, протокол заседания 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F913E5" w:rsidRPr="00F913E5" w:rsidTr="0036458D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F913E5" w:rsidRPr="00F913E5" w:rsidTr="0036458D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 xml:space="preserve">Участие в работе РУМО, творческих и рабочих групп, общественно-педагогических сообществ, создаваемых ОГАОУ ДПО </w:t>
            </w:r>
            <w:r w:rsidRPr="00F913E5">
              <w:rPr>
                <w:rFonts w:ascii="Times New Roman" w:hAnsi="Times New Roman" w:cs="Times New Roman"/>
                <w:lang w:eastAsia="en-US"/>
              </w:rPr>
              <w:t>«БелИРО».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Приказ о вхождении в состав творческих и рабочих груп</w:t>
            </w:r>
            <w:r w:rsidR="00357D41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F913E5">
              <w:rPr>
                <w:rFonts w:ascii="Times New Roman" w:hAnsi="Times New Roman" w:cs="Times New Roman"/>
                <w:color w:val="000000" w:themeColor="text1"/>
              </w:rPr>
              <w:t xml:space="preserve">, РУМО, общественно-педагогических сообществ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Участие на муниципальном, межшкольном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Участие на региональном уровне</w:t>
            </w:r>
          </w:p>
        </w:tc>
      </w:tr>
      <w:tr w:rsidR="00F913E5" w:rsidRPr="00F913E5" w:rsidTr="0036458D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При неоднократном участии +1 балл дополнительно (но не более 3 баллов).</w:t>
            </w:r>
          </w:p>
        </w:tc>
      </w:tr>
      <w:tr w:rsidR="00F913E5" w:rsidRPr="00F913E5" w:rsidTr="0036458D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Приказ о работе инновационной или стажировочной площадки. Приказ об участии организации или подтверждение о регистрации проекта в АИС</w:t>
            </w:r>
            <w:r w:rsidRPr="00F913E5">
              <w:rPr>
                <w:rFonts w:ascii="Times New Roman" w:hAnsi="Times New Roman" w:cs="Times New Roman"/>
                <w:b/>
              </w:rPr>
              <w:t xml:space="preserve">. </w:t>
            </w:r>
            <w:r w:rsidRPr="00F913E5">
              <w:rPr>
                <w:rFonts w:ascii="Times New Roman" w:hAnsi="Times New Roman" w:cs="Times New Roman"/>
              </w:rPr>
              <w:t>Приказ об утверждении команды проекта.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F913E5" w:rsidRPr="00F913E5" w:rsidTr="0036458D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F913E5" w:rsidRPr="00F913E5" w:rsidTr="0036458D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F913E5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F913E5" w:rsidRPr="00F913E5" w:rsidRDefault="00F913E5" w:rsidP="0036458D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F913E5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F913E5" w:rsidRPr="00F913E5" w:rsidRDefault="00F913E5" w:rsidP="0036458D">
            <w:pPr>
              <w:pStyle w:val="a7"/>
              <w:widowControl w:val="0"/>
              <w:ind w:left="0"/>
              <w:jc w:val="both"/>
            </w:pPr>
            <w:r w:rsidRPr="00F913E5">
              <w:rPr>
                <w:sz w:val="22"/>
                <w:szCs w:val="22"/>
                <w:lang w:val="ru-RU"/>
              </w:rPr>
              <w:t xml:space="preserve">Работа в качестве эксперта, члена жюри, в качестве эксперта по разработке и оценке методических и иных материалов, сопровождение практики студентов, наставничество. </w:t>
            </w:r>
            <w:r w:rsidRPr="00F913E5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 xml:space="preserve">Приказ. </w:t>
            </w:r>
          </w:p>
          <w:p w:rsidR="00F913E5" w:rsidRPr="00F913E5" w:rsidRDefault="00F913E5" w:rsidP="0036458D">
            <w:pPr>
              <w:jc w:val="both"/>
              <w:rPr>
                <w:rFonts w:ascii="Times New Roman" w:hAnsi="Times New Roman" w:cs="Times New Roman"/>
              </w:rPr>
            </w:pPr>
          </w:p>
          <w:p w:rsidR="00F913E5" w:rsidRPr="00F913E5" w:rsidRDefault="00F913E5" w:rsidP="0036458D">
            <w:pPr>
              <w:jc w:val="both"/>
              <w:rPr>
                <w:rFonts w:ascii="Times New Roman" w:hAnsi="Times New Roman" w:cs="Times New Roman"/>
              </w:rPr>
            </w:pPr>
          </w:p>
          <w:p w:rsidR="00F913E5" w:rsidRPr="00F913E5" w:rsidRDefault="00F913E5" w:rsidP="0036458D">
            <w:pPr>
              <w:jc w:val="both"/>
              <w:rPr>
                <w:rFonts w:ascii="Times New Roman" w:hAnsi="Times New Roman" w:cs="Times New Roman"/>
              </w:rPr>
            </w:pPr>
          </w:p>
          <w:p w:rsidR="00F913E5" w:rsidRPr="00F913E5" w:rsidRDefault="00F913E5" w:rsidP="0036458D">
            <w:pPr>
              <w:jc w:val="both"/>
              <w:rPr>
                <w:rFonts w:ascii="Times New Roman" w:hAnsi="Times New Roman" w:cs="Times New Roman"/>
              </w:rPr>
            </w:pPr>
          </w:p>
          <w:p w:rsidR="00F913E5" w:rsidRPr="00F913E5" w:rsidRDefault="00F913E5" w:rsidP="0036458D">
            <w:pPr>
              <w:jc w:val="both"/>
              <w:rPr>
                <w:rFonts w:ascii="Times New Roman" w:hAnsi="Times New Roman" w:cs="Times New Roman"/>
              </w:rPr>
            </w:pPr>
          </w:p>
          <w:p w:rsidR="00F913E5" w:rsidRPr="00F913E5" w:rsidRDefault="00F913E5" w:rsidP="0036458D">
            <w:pPr>
              <w:jc w:val="both"/>
              <w:rPr>
                <w:rFonts w:ascii="Times New Roman" w:hAnsi="Times New Roman" w:cs="Times New Roman"/>
              </w:rPr>
            </w:pPr>
          </w:p>
          <w:p w:rsidR="00F913E5" w:rsidRPr="00F913E5" w:rsidRDefault="00F913E5" w:rsidP="003645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Не участвует</w:t>
            </w:r>
          </w:p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Руководство первичной профсоюзной организацией</w:t>
            </w:r>
          </w:p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 xml:space="preserve">Участие на  муниципальном 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 </w:t>
            </w:r>
          </w:p>
        </w:tc>
      </w:tr>
      <w:tr w:rsidR="00F913E5" w:rsidRPr="00F913E5" w:rsidTr="0036458D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5" w:rsidRPr="00F913E5" w:rsidRDefault="00F913E5" w:rsidP="0036458D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5" w:rsidRPr="00F913E5" w:rsidRDefault="00F913E5" w:rsidP="0036458D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13E5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F913E5" w:rsidRPr="00F913E5" w:rsidTr="0036458D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F913E5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F913E5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F913E5" w:rsidRPr="00F913E5" w:rsidTr="0036458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pStyle w:val="a5"/>
              <w:rPr>
                <w:color w:val="000000" w:themeColor="text1"/>
                <w:sz w:val="22"/>
                <w:szCs w:val="22"/>
                <w:lang w:val="ru-RU"/>
              </w:rPr>
            </w:pPr>
            <w:r w:rsidRPr="00F913E5">
              <w:rPr>
                <w:color w:val="000000" w:themeColor="text1"/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 xml:space="preserve">Приказы, протоколы заседаний МО. Справка, заверенная  </w:t>
            </w:r>
            <w:r w:rsidRPr="00F913E5">
              <w:rPr>
                <w:rFonts w:ascii="Times New Roman" w:hAnsi="Times New Roman" w:cs="Times New Roman"/>
                <w:color w:val="000000" w:themeColor="text1"/>
              </w:rPr>
              <w:lastRenderedPageBreak/>
              <w:t>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lastRenderedPageBreak/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  <w:color w:val="000000" w:themeColor="text1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ind w:right="-1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13E5" w:rsidRPr="00F913E5" w:rsidTr="0036458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pStyle w:val="a5"/>
              <w:rPr>
                <w:sz w:val="22"/>
                <w:szCs w:val="22"/>
                <w:lang w:val="ru-RU"/>
              </w:rPr>
            </w:pPr>
            <w:r w:rsidRPr="00F913E5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spellStart"/>
            <w:r w:rsidRPr="00F913E5">
              <w:rPr>
                <w:rFonts w:ascii="Times New Roman" w:hAnsi="Times New Roman" w:cs="Times New Roman"/>
              </w:rPr>
              <w:t>муниципальногоНМИЦ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13E5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F913E5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F913E5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F913E5">
              <w:rPr>
                <w:rFonts w:ascii="Times New Roman" w:hAnsi="Times New Roman" w:cs="Times New Roman"/>
              </w:rPr>
              <w:t xml:space="preserve"> материалов имеет рецензию ОГАОУ ДПО </w:t>
            </w:r>
            <w:r w:rsidRPr="00F913E5">
              <w:rPr>
                <w:rFonts w:ascii="Times New Roman" w:hAnsi="Times New Roman" w:cs="Times New Roman"/>
                <w:lang w:eastAsia="en-US"/>
              </w:rPr>
              <w:t>«БелИРО»</w:t>
            </w:r>
          </w:p>
        </w:tc>
      </w:tr>
      <w:tr w:rsidR="00F913E5" w:rsidRPr="00F913E5" w:rsidTr="0036458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pStyle w:val="a5"/>
              <w:rPr>
                <w:sz w:val="22"/>
                <w:szCs w:val="22"/>
                <w:lang w:val="ru-RU"/>
              </w:rPr>
            </w:pPr>
            <w:r w:rsidRPr="00F913E5">
              <w:rPr>
                <w:sz w:val="22"/>
                <w:szCs w:val="22"/>
                <w:lang w:val="ru-RU"/>
              </w:rPr>
              <w:t>Наличие авторских программ, разработанных педагогом.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Титульный лист авторской программы с пояснительной запиской, рецензии (внутренняя и внешняя)</w:t>
            </w:r>
            <w:proofErr w:type="gramStart"/>
            <w:r w:rsidRPr="00F913E5">
              <w:rPr>
                <w:rFonts w:ascii="Times New Roman" w:hAnsi="Times New Roman" w:cs="Times New Roman"/>
              </w:rPr>
              <w:t>.</w:t>
            </w:r>
            <w:proofErr w:type="gramEnd"/>
            <w:r w:rsidRPr="00F913E5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913E5">
              <w:rPr>
                <w:rFonts w:ascii="Times New Roman" w:hAnsi="Times New Roman" w:cs="Times New Roman"/>
              </w:rPr>
              <w:t>с</w:t>
            </w:r>
            <w:proofErr w:type="gramEnd"/>
            <w:r w:rsidRPr="00F913E5">
              <w:rPr>
                <w:rFonts w:ascii="Times New Roman" w:hAnsi="Times New Roman" w:cs="Times New Roman"/>
              </w:rPr>
              <w:t>пециалиста при утверждении на уровне ОУ, сертификат при утверждении на муниципальном или региональном уровне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rPr>
                <w:rFonts w:ascii="Times New Roman" w:hAnsi="Times New Roman" w:cs="Times New Roman"/>
              </w:rPr>
            </w:pPr>
            <w:proofErr w:type="gramStart"/>
            <w:r w:rsidRPr="00F913E5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F913E5">
              <w:rPr>
                <w:rFonts w:ascii="Times New Roman" w:hAnsi="Times New Roman" w:cs="Times New Roman"/>
              </w:rPr>
              <w:t xml:space="preserve"> и реализуются на уровне ОУ и рекомендованы к использованию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13E5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F913E5">
              <w:rPr>
                <w:rFonts w:ascii="Times New Roman" w:hAnsi="Times New Roman" w:cs="Times New Roman"/>
              </w:rPr>
              <w:t xml:space="preserve"> и реализуются на муниципальном уровне и рекомендованы к использованию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13E5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F913E5">
              <w:rPr>
                <w:rFonts w:ascii="Times New Roman" w:hAnsi="Times New Roman" w:cs="Times New Roman"/>
              </w:rPr>
              <w:t xml:space="preserve"> и реализуются на региональном уровне и рекомендованы к использованию</w:t>
            </w:r>
          </w:p>
        </w:tc>
      </w:tr>
      <w:tr w:rsidR="00F913E5" w:rsidRPr="00F913E5" w:rsidTr="0036458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</w:t>
            </w:r>
            <w:r w:rsidRPr="00F913E5">
              <w:rPr>
                <w:rFonts w:ascii="Times New Roman" w:hAnsi="Times New Roman" w:cs="Times New Roman"/>
                <w:lang w:eastAsia="en-US"/>
              </w:rPr>
              <w:t>ОГАОУ ДПО «БелИРО»</w:t>
            </w:r>
            <w:r w:rsidRPr="00F91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</w:t>
            </w:r>
            <w:proofErr w:type="gramStart"/>
            <w:r w:rsidRPr="00F913E5">
              <w:rPr>
                <w:rFonts w:ascii="Times New Roman" w:hAnsi="Times New Roman" w:cs="Times New Roman"/>
              </w:rPr>
              <w:t>;у</w:t>
            </w:r>
            <w:proofErr w:type="gramEnd"/>
            <w:r w:rsidRPr="00F913E5">
              <w:rPr>
                <w:rFonts w:ascii="Times New Roman" w:hAnsi="Times New Roman" w:cs="Times New Roman"/>
              </w:rPr>
              <w:t>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 xml:space="preserve">Победители, призёры и лауреаты  </w:t>
            </w:r>
            <w:proofErr w:type="spellStart"/>
            <w:r w:rsidRPr="00F913E5">
              <w:rPr>
                <w:rFonts w:ascii="Times New Roman" w:hAnsi="Times New Roman" w:cs="Times New Roman"/>
              </w:rPr>
              <w:t>всероссийскогоэтапа</w:t>
            </w:r>
            <w:proofErr w:type="spellEnd"/>
            <w:r w:rsidRPr="00F913E5">
              <w:rPr>
                <w:rFonts w:ascii="Times New Roman" w:hAnsi="Times New Roman" w:cs="Times New Roman"/>
              </w:rPr>
              <w:t xml:space="preserve">, в том числе  конкурсного отбора лучших учителей </w:t>
            </w:r>
          </w:p>
        </w:tc>
      </w:tr>
      <w:tr w:rsidR="00F913E5" w:rsidRPr="00F913E5" w:rsidTr="0036458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F913E5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F913E5">
              <w:rPr>
                <w:rFonts w:ascii="Times New Roman" w:hAnsi="Times New Roman" w:cs="Times New Roman"/>
              </w:rPr>
              <w:t xml:space="preserve">   в разделах </w:t>
            </w:r>
            <w:proofErr w:type="spellStart"/>
            <w:proofErr w:type="gramStart"/>
            <w:r w:rsidRPr="00F913E5">
              <w:rPr>
                <w:rFonts w:ascii="Times New Roman" w:hAnsi="Times New Roman" w:cs="Times New Roman"/>
              </w:rPr>
              <w:t>разделах</w:t>
            </w:r>
            <w:proofErr w:type="spellEnd"/>
            <w:proofErr w:type="gramEnd"/>
            <w:r w:rsidRPr="00F913E5">
              <w:rPr>
                <w:rFonts w:ascii="Times New Roman" w:hAnsi="Times New Roman" w:cs="Times New Roman"/>
              </w:rPr>
              <w:t xml:space="preserve"> </w:t>
            </w:r>
            <w:r w:rsidRPr="00F913E5">
              <w:rPr>
                <w:rFonts w:ascii="Times New Roman" w:hAnsi="Times New Roman" w:cs="Times New Roman"/>
                <w:lang w:eastAsia="en-US"/>
              </w:rPr>
              <w:t>«</w:t>
            </w:r>
            <w:r w:rsidRPr="00F913E5">
              <w:rPr>
                <w:rFonts w:ascii="Times New Roman" w:hAnsi="Times New Roman" w:cs="Times New Roman"/>
              </w:rPr>
              <w:t>Портфель уроков</w:t>
            </w:r>
            <w:r w:rsidRPr="00F913E5">
              <w:rPr>
                <w:rFonts w:ascii="Times New Roman" w:hAnsi="Times New Roman" w:cs="Times New Roman"/>
                <w:lang w:eastAsia="en-US"/>
              </w:rPr>
              <w:t>»</w:t>
            </w:r>
            <w:r w:rsidRPr="00F913E5">
              <w:rPr>
                <w:rFonts w:ascii="Times New Roman" w:hAnsi="Times New Roman" w:cs="Times New Roman"/>
              </w:rPr>
              <w:t xml:space="preserve">, </w:t>
            </w:r>
            <w:r w:rsidRPr="00F913E5">
              <w:rPr>
                <w:rFonts w:ascii="Times New Roman" w:hAnsi="Times New Roman" w:cs="Times New Roman"/>
                <w:lang w:eastAsia="en-US"/>
              </w:rPr>
              <w:t>«</w:t>
            </w:r>
            <w:r w:rsidRPr="00F913E5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F913E5">
              <w:rPr>
                <w:rFonts w:ascii="Times New Roman" w:hAnsi="Times New Roman" w:cs="Times New Roman"/>
                <w:lang w:eastAsia="en-US"/>
              </w:rPr>
              <w:t>».</w:t>
            </w:r>
            <w:r w:rsidRPr="00F913E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13E5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F913E5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13E5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F913E5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13E5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F913E5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F913E5" w:rsidRPr="00F913E5" w:rsidTr="0036458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F913E5">
            <w:pPr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E5" w:rsidRPr="00F913E5" w:rsidRDefault="00F913E5" w:rsidP="0036458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913E5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F913E5" w:rsidRPr="00F913E5" w:rsidRDefault="00F913E5" w:rsidP="00F913E5">
      <w:pPr>
        <w:jc w:val="center"/>
        <w:rPr>
          <w:rFonts w:ascii="Times New Roman" w:hAnsi="Times New Roman" w:cs="Times New Roman"/>
          <w:b/>
        </w:rPr>
      </w:pPr>
    </w:p>
    <w:p w:rsidR="00F913E5" w:rsidRPr="00F913E5" w:rsidRDefault="00F913E5" w:rsidP="00F913E5">
      <w:pPr>
        <w:jc w:val="center"/>
        <w:rPr>
          <w:rFonts w:ascii="Times New Roman" w:hAnsi="Times New Roman" w:cs="Times New Roman"/>
          <w:b/>
        </w:rPr>
      </w:pPr>
      <w:r w:rsidRPr="00F913E5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F913E5" w:rsidRPr="00F913E5" w:rsidRDefault="00F913E5" w:rsidP="00F913E5">
      <w:pPr>
        <w:jc w:val="center"/>
        <w:rPr>
          <w:rFonts w:ascii="Times New Roman" w:hAnsi="Times New Roman" w:cs="Times New Roman"/>
          <w:b/>
        </w:rPr>
      </w:pPr>
    </w:p>
    <w:p w:rsidR="00F913E5" w:rsidRPr="00F913E5" w:rsidRDefault="00F913E5" w:rsidP="00F913E5">
      <w:pPr>
        <w:ind w:right="-144"/>
        <w:rPr>
          <w:rFonts w:ascii="Times New Roman" w:hAnsi="Times New Roman" w:cs="Times New Roman"/>
        </w:rPr>
      </w:pPr>
      <w:r w:rsidRPr="00F913E5">
        <w:rPr>
          <w:rFonts w:ascii="Times New Roman" w:hAnsi="Times New Roman" w:cs="Times New Roman"/>
        </w:rPr>
        <w:t xml:space="preserve">                                                                               - 55 баллов и более – уровень высшей квалификационной категории;</w:t>
      </w:r>
      <w:r w:rsidRPr="00F913E5">
        <w:rPr>
          <w:rFonts w:ascii="Times New Roman" w:hAnsi="Times New Roman" w:cs="Times New Roman"/>
        </w:rPr>
        <w:br/>
      </w:r>
      <w:r w:rsidRPr="00F913E5">
        <w:rPr>
          <w:rFonts w:ascii="Times New Roman" w:hAnsi="Times New Roman" w:cs="Times New Roman"/>
        </w:rPr>
        <w:tab/>
      </w:r>
      <w:r w:rsidRPr="00F913E5">
        <w:rPr>
          <w:rFonts w:ascii="Times New Roman" w:hAnsi="Times New Roman" w:cs="Times New Roman"/>
        </w:rPr>
        <w:tab/>
        <w:t xml:space="preserve">                                                     - от 45  до 54 баллов - уровень первой квалификационной категории;</w:t>
      </w:r>
      <w:r w:rsidRPr="00F913E5">
        <w:rPr>
          <w:rFonts w:ascii="Times New Roman" w:hAnsi="Times New Roman" w:cs="Times New Roman"/>
        </w:rPr>
        <w:br/>
        <w:t xml:space="preserve">                                                                              - ниже 45 баллов – уровень, недостаточный для аттестации на квалификационную категорию. </w:t>
      </w:r>
    </w:p>
    <w:p w:rsidR="00F913E5" w:rsidRPr="00F913E5" w:rsidRDefault="00F913E5" w:rsidP="00F913E5">
      <w:pPr>
        <w:ind w:right="-144"/>
        <w:rPr>
          <w:rFonts w:ascii="Times New Roman" w:hAnsi="Times New Roman" w:cs="Times New Roman"/>
        </w:rPr>
      </w:pPr>
    </w:p>
    <w:p w:rsidR="00F913E5" w:rsidRPr="00841CAC" w:rsidRDefault="00F913E5" w:rsidP="00F913E5">
      <w:pPr>
        <w:ind w:right="-144"/>
      </w:pPr>
    </w:p>
    <w:p w:rsidR="00F913E5" w:rsidRPr="00841CAC" w:rsidRDefault="00F913E5" w:rsidP="00F913E5">
      <w:pPr>
        <w:ind w:right="-144"/>
      </w:pPr>
    </w:p>
    <w:p w:rsidR="00F913E5" w:rsidRPr="00841CAC" w:rsidRDefault="00F913E5" w:rsidP="00F913E5">
      <w:pPr>
        <w:ind w:right="-144"/>
      </w:pPr>
    </w:p>
    <w:p w:rsidR="00F913E5" w:rsidRPr="00841CAC" w:rsidRDefault="00F913E5" w:rsidP="00F913E5">
      <w:pPr>
        <w:ind w:right="-144"/>
      </w:pPr>
    </w:p>
    <w:p w:rsidR="00B12574" w:rsidRPr="00B12574" w:rsidRDefault="00B12574" w:rsidP="00F913E5">
      <w:pPr>
        <w:jc w:val="center"/>
        <w:rPr>
          <w:rFonts w:ascii="Times New Roman" w:hAnsi="Times New Roman" w:cs="Times New Roman"/>
        </w:rPr>
      </w:pPr>
    </w:p>
    <w:p w:rsidR="00B12574" w:rsidRPr="00B12574" w:rsidRDefault="00B12574" w:rsidP="00B12574">
      <w:pPr>
        <w:ind w:right="-144"/>
        <w:rPr>
          <w:rFonts w:ascii="Times New Roman" w:hAnsi="Times New Roman" w:cs="Times New Roman"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180E1A"/>
    <w:rsid w:val="001D6543"/>
    <w:rsid w:val="002264DC"/>
    <w:rsid w:val="00313CDF"/>
    <w:rsid w:val="00357D41"/>
    <w:rsid w:val="003C0E56"/>
    <w:rsid w:val="003C1987"/>
    <w:rsid w:val="003E66CF"/>
    <w:rsid w:val="0052564B"/>
    <w:rsid w:val="00537866"/>
    <w:rsid w:val="005641AB"/>
    <w:rsid w:val="00590554"/>
    <w:rsid w:val="00623A8A"/>
    <w:rsid w:val="006C4D8F"/>
    <w:rsid w:val="00757CB2"/>
    <w:rsid w:val="007F204C"/>
    <w:rsid w:val="008D1EEE"/>
    <w:rsid w:val="008F157B"/>
    <w:rsid w:val="009066EE"/>
    <w:rsid w:val="00B12574"/>
    <w:rsid w:val="00B87E53"/>
    <w:rsid w:val="00BD4AD9"/>
    <w:rsid w:val="00C7577F"/>
    <w:rsid w:val="00CD24B6"/>
    <w:rsid w:val="00D20E74"/>
    <w:rsid w:val="00DF4C0E"/>
    <w:rsid w:val="00E16965"/>
    <w:rsid w:val="00F9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1687</Words>
  <Characters>9616</Characters>
  <Application>Microsoft Office Word</Application>
  <DocSecurity>0</DocSecurity>
  <Lines>80</Lines>
  <Paragraphs>22</Paragraphs>
  <ScaleCrop>false</ScaleCrop>
  <Company>БелИРО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21</cp:revision>
  <dcterms:created xsi:type="dcterms:W3CDTF">2018-07-09T07:18:00Z</dcterms:created>
  <dcterms:modified xsi:type="dcterms:W3CDTF">2018-07-09T09:39:00Z</dcterms:modified>
</cp:coreProperties>
</file>